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133C" w14:textId="77777777" w:rsidR="008150BD" w:rsidRDefault="008150BD">
      <w:pPr>
        <w:ind w:left="642" w:hanging="214"/>
        <w:jc w:val="both"/>
      </w:pPr>
      <w:r>
        <w:rPr>
          <w:rFonts w:hint="eastAsia"/>
        </w:rPr>
        <w:t>○芦屋町移住支援事業における移住支援金交付要綱</w:t>
      </w:r>
    </w:p>
    <w:p w14:paraId="761BC706" w14:textId="77777777" w:rsidR="008150BD" w:rsidRDefault="008150BD">
      <w:pPr>
        <w:ind w:left="2140" w:right="642"/>
        <w:jc w:val="right"/>
      </w:pPr>
      <w:r>
        <w:rPr>
          <w:rFonts w:hint="eastAsia"/>
        </w:rPr>
        <w:t>令和元年</w:t>
      </w:r>
      <w:r>
        <w:t>10</w:t>
      </w:r>
      <w:r>
        <w:rPr>
          <w:rFonts w:hint="eastAsia"/>
        </w:rPr>
        <w:t>月</w:t>
      </w:r>
      <w:r>
        <w:t>21</w:t>
      </w:r>
      <w:r>
        <w:rPr>
          <w:rFonts w:hint="eastAsia"/>
        </w:rPr>
        <w:t>日告示第</w:t>
      </w:r>
      <w:r>
        <w:t>123</w:t>
      </w:r>
      <w:r>
        <w:rPr>
          <w:rFonts w:hint="eastAsia"/>
        </w:rPr>
        <w:t>号</w:t>
      </w:r>
    </w:p>
    <w:p w14:paraId="22AF3668" w14:textId="77777777" w:rsidR="008150BD" w:rsidRDefault="008150BD">
      <w:pPr>
        <w:ind w:left="1712"/>
        <w:jc w:val="both"/>
      </w:pPr>
      <w:r>
        <w:rPr>
          <w:rFonts w:ascii="ＭＳ ゴシック" w:eastAsia="ＭＳ ゴシック" w:hAnsi="ＭＳ ゴシック" w:cs="ＭＳ ゴシック" w:hint="eastAsia"/>
        </w:rPr>
        <w:t>改正</w:t>
      </w:r>
    </w:p>
    <w:p w14:paraId="36C6E5C2" w14:textId="77777777" w:rsidR="008150BD" w:rsidRDefault="008150BD">
      <w:pPr>
        <w:ind w:left="2568"/>
        <w:jc w:val="both"/>
      </w:pPr>
      <w:r>
        <w:rPr>
          <w:rFonts w:hint="eastAsia"/>
        </w:rPr>
        <w:t>令和２年３月</w:t>
      </w:r>
      <w:r>
        <w:t>27</w:t>
      </w:r>
      <w:r>
        <w:rPr>
          <w:rFonts w:hint="eastAsia"/>
        </w:rPr>
        <w:t>日告示第</w:t>
      </w:r>
      <w:r>
        <w:t>39</w:t>
      </w:r>
      <w:r>
        <w:rPr>
          <w:rFonts w:hint="eastAsia"/>
        </w:rPr>
        <w:t>号</w:t>
      </w:r>
    </w:p>
    <w:p w14:paraId="0769233D" w14:textId="77777777" w:rsidR="008150BD" w:rsidRDefault="008150BD">
      <w:pPr>
        <w:ind w:left="2568"/>
        <w:jc w:val="both"/>
      </w:pPr>
      <w:r>
        <w:rPr>
          <w:rFonts w:hint="eastAsia"/>
        </w:rPr>
        <w:t>令和３年３月</w:t>
      </w:r>
      <w:r>
        <w:t>30</w:t>
      </w:r>
      <w:r>
        <w:rPr>
          <w:rFonts w:hint="eastAsia"/>
        </w:rPr>
        <w:t>日告示第</w:t>
      </w:r>
      <w:r>
        <w:t>37</w:t>
      </w:r>
      <w:r>
        <w:rPr>
          <w:rFonts w:hint="eastAsia"/>
        </w:rPr>
        <w:t>号</w:t>
      </w:r>
    </w:p>
    <w:p w14:paraId="677993E1" w14:textId="77777777" w:rsidR="008150BD" w:rsidRDefault="008150BD">
      <w:pPr>
        <w:ind w:left="2568"/>
        <w:jc w:val="both"/>
      </w:pPr>
      <w:r>
        <w:rPr>
          <w:rFonts w:hint="eastAsia"/>
        </w:rPr>
        <w:t>令和４年４月６日告示第</w:t>
      </w:r>
      <w:r>
        <w:t>48</w:t>
      </w:r>
      <w:r>
        <w:rPr>
          <w:rFonts w:hint="eastAsia"/>
        </w:rPr>
        <w:t>号</w:t>
      </w:r>
    </w:p>
    <w:p w14:paraId="3E2B0BD6" w14:textId="77777777" w:rsidR="008150BD" w:rsidRDefault="008150BD">
      <w:pPr>
        <w:ind w:left="2568"/>
        <w:jc w:val="both"/>
      </w:pPr>
      <w:r>
        <w:rPr>
          <w:rFonts w:hint="eastAsia"/>
        </w:rPr>
        <w:t>令和５年６月</w:t>
      </w:r>
      <w:r>
        <w:t>27</w:t>
      </w:r>
      <w:r>
        <w:rPr>
          <w:rFonts w:hint="eastAsia"/>
        </w:rPr>
        <w:t>日告示第</w:t>
      </w:r>
      <w:r>
        <w:t>104</w:t>
      </w:r>
      <w:r>
        <w:rPr>
          <w:rFonts w:hint="eastAsia"/>
        </w:rPr>
        <w:t>号</w:t>
      </w:r>
    </w:p>
    <w:p w14:paraId="1471D634" w14:textId="77777777" w:rsidR="008150BD" w:rsidRDefault="008150BD">
      <w:pPr>
        <w:ind w:left="2568"/>
        <w:jc w:val="both"/>
      </w:pPr>
      <w:r>
        <w:rPr>
          <w:rFonts w:hint="eastAsia"/>
        </w:rPr>
        <w:t>令和５年</w:t>
      </w:r>
      <w:r>
        <w:t>11</w:t>
      </w:r>
      <w:r>
        <w:rPr>
          <w:rFonts w:hint="eastAsia"/>
        </w:rPr>
        <w:t>月６日告示第</w:t>
      </w:r>
      <w:r>
        <w:t>147</w:t>
      </w:r>
      <w:r>
        <w:rPr>
          <w:rFonts w:hint="eastAsia"/>
        </w:rPr>
        <w:t>号</w:t>
      </w:r>
    </w:p>
    <w:p w14:paraId="6E334AFA" w14:textId="77777777" w:rsidR="002B593A" w:rsidRPr="00CA4D79" w:rsidRDefault="002B593A">
      <w:pPr>
        <w:ind w:left="2568"/>
        <w:jc w:val="both"/>
      </w:pPr>
      <w:r w:rsidRPr="00CA4D79">
        <w:rPr>
          <w:rFonts w:hint="eastAsia"/>
        </w:rPr>
        <w:t>令和７年３月</w:t>
      </w:r>
      <w:r w:rsidR="00CA4D79" w:rsidRPr="00CA4D79">
        <w:t>27</w:t>
      </w:r>
      <w:r w:rsidRPr="00CA4D79">
        <w:rPr>
          <w:rFonts w:hint="eastAsia"/>
        </w:rPr>
        <w:t>日告示第</w:t>
      </w:r>
      <w:r w:rsidR="00CA4D79" w:rsidRPr="00CA4D79">
        <w:t>26</w:t>
      </w:r>
      <w:r w:rsidRPr="00CA4D79">
        <w:rPr>
          <w:rFonts w:hint="eastAsia"/>
        </w:rPr>
        <w:t>号</w:t>
      </w:r>
    </w:p>
    <w:p w14:paraId="40D03A9A" w14:textId="77777777" w:rsidR="008150BD" w:rsidRDefault="008150BD">
      <w:pPr>
        <w:ind w:left="642" w:right="856"/>
        <w:jc w:val="both"/>
      </w:pPr>
      <w:r>
        <w:rPr>
          <w:rFonts w:hint="eastAsia"/>
        </w:rPr>
        <w:t>芦屋町移住支援事業における移住支援金交付要綱</w:t>
      </w:r>
    </w:p>
    <w:p w14:paraId="0F650170" w14:textId="77777777" w:rsidR="008150BD" w:rsidRDefault="008150BD">
      <w:pPr>
        <w:ind w:left="214"/>
        <w:jc w:val="both"/>
      </w:pPr>
      <w:r>
        <w:rPr>
          <w:rFonts w:hint="eastAsia"/>
        </w:rPr>
        <w:t>（趣旨）</w:t>
      </w:r>
    </w:p>
    <w:p w14:paraId="30F4D0D9" w14:textId="77777777" w:rsidR="008150BD" w:rsidRDefault="008150BD">
      <w:pPr>
        <w:ind w:left="214" w:hanging="214"/>
        <w:jc w:val="both"/>
      </w:pPr>
      <w:r>
        <w:rPr>
          <w:rFonts w:ascii="ＭＳ ゴシック" w:eastAsia="ＭＳ ゴシック" w:hAnsi="ＭＳ ゴシック" w:cs="ＭＳ ゴシック" w:hint="eastAsia"/>
        </w:rPr>
        <w:t>第１条</w:t>
      </w:r>
      <w:r>
        <w:rPr>
          <w:rFonts w:hint="eastAsia"/>
        </w:rPr>
        <w:t xml:space="preserve">　芦屋町（以下「町」という。）は、福岡県人口ビジョン・地方創生総合戦略及び芦屋町まち・ひと・しごと創生総合戦略に基づき、町内への移住・定住の促進及び中小企業等における人手不足の解消に資するため、福岡県（以下「県」という。）と共同して行う福岡県移住支援事業において、県外から町に移住して就業又は起業等しようとする者が移住支援金の要件を満たす場合に、予算の範囲内において移住支援金を交付することとする。</w:t>
      </w:r>
    </w:p>
    <w:p w14:paraId="3AFCE049" w14:textId="77777777" w:rsidR="008150BD" w:rsidRDefault="008150BD">
      <w:pPr>
        <w:ind w:left="214" w:hanging="214"/>
        <w:jc w:val="both"/>
      </w:pPr>
      <w:r>
        <w:rPr>
          <w:rFonts w:hint="eastAsia"/>
        </w:rPr>
        <w:t>２　移住支援金の交付については、福岡県移住支援事業・マッチング支援事業・地方就職学生支援事業及び起業支援事業実施要綱、法令等の定めるところによるほか、この要綱に定めるところによる。</w:t>
      </w:r>
    </w:p>
    <w:p w14:paraId="123526FD" w14:textId="77777777" w:rsidR="008150BD" w:rsidRDefault="008150BD">
      <w:pPr>
        <w:ind w:left="214"/>
        <w:jc w:val="both"/>
      </w:pPr>
      <w:r>
        <w:rPr>
          <w:rFonts w:hint="eastAsia"/>
        </w:rPr>
        <w:t>（交付金額）</w:t>
      </w:r>
    </w:p>
    <w:p w14:paraId="1C2582EA" w14:textId="77777777" w:rsidR="008150BD" w:rsidRDefault="008150BD">
      <w:pPr>
        <w:ind w:left="214" w:hanging="214"/>
        <w:jc w:val="both"/>
      </w:pPr>
      <w:r>
        <w:rPr>
          <w:rFonts w:ascii="ＭＳ ゴシック" w:eastAsia="ＭＳ ゴシック" w:hAnsi="ＭＳ ゴシック" w:cs="ＭＳ ゴシック" w:hint="eastAsia"/>
        </w:rPr>
        <w:t>第２条</w:t>
      </w:r>
      <w:r>
        <w:rPr>
          <w:rFonts w:hint="eastAsia"/>
        </w:rPr>
        <w:t xml:space="preserve">　移住支援金の金額は、世帯の申請の場合にあっては</w:t>
      </w:r>
      <w:r>
        <w:t>100</w:t>
      </w:r>
      <w:r>
        <w:rPr>
          <w:rFonts w:hint="eastAsia"/>
        </w:rPr>
        <w:t>万円、単身の申請の場合にあっては</w:t>
      </w:r>
      <w:r>
        <w:t>60</w:t>
      </w:r>
      <w:r>
        <w:rPr>
          <w:rFonts w:hint="eastAsia"/>
        </w:rPr>
        <w:t>万円とする。なお、</w:t>
      </w:r>
      <w:r>
        <w:t>18</w:t>
      </w:r>
      <w:r>
        <w:rPr>
          <w:rFonts w:hint="eastAsia"/>
        </w:rPr>
        <w:t>歳未満の世帯員を帯同して移住する場合は、</w:t>
      </w:r>
      <w:r>
        <w:t>18</w:t>
      </w:r>
      <w:r>
        <w:rPr>
          <w:rFonts w:hint="eastAsia"/>
        </w:rPr>
        <w:t>歳未満の者の人数に</w:t>
      </w:r>
      <w:r>
        <w:t>100</w:t>
      </w:r>
      <w:r>
        <w:rPr>
          <w:rFonts w:hint="eastAsia"/>
        </w:rPr>
        <w:t>万円を乗じた額を加えた額とする。</w:t>
      </w:r>
    </w:p>
    <w:p w14:paraId="661C1E07" w14:textId="77777777" w:rsidR="008150BD" w:rsidRDefault="008150BD">
      <w:pPr>
        <w:ind w:left="214"/>
        <w:jc w:val="both"/>
      </w:pPr>
      <w:r>
        <w:rPr>
          <w:rFonts w:hint="eastAsia"/>
        </w:rPr>
        <w:t>（対象者要件）</w:t>
      </w:r>
    </w:p>
    <w:p w14:paraId="5FB8D645" w14:textId="77777777" w:rsidR="008150BD" w:rsidRDefault="008150BD">
      <w:pPr>
        <w:ind w:left="214" w:hanging="214"/>
        <w:jc w:val="both"/>
      </w:pPr>
      <w:r>
        <w:rPr>
          <w:rFonts w:ascii="ＭＳ ゴシック" w:eastAsia="ＭＳ ゴシック" w:hAnsi="ＭＳ ゴシック" w:cs="ＭＳ ゴシック" w:hint="eastAsia"/>
        </w:rPr>
        <w:t>第３条</w:t>
      </w:r>
      <w:r>
        <w:rPr>
          <w:rFonts w:hint="eastAsia"/>
        </w:rPr>
        <w:t xml:space="preserve">　対象者は、次項の要件を満たし、かつ、第３項から第６項までのいずれかの要件に該当し、世帯の申請をする場合にあっては第７項の要件を満たす申請者とする。</w:t>
      </w:r>
    </w:p>
    <w:p w14:paraId="51010C34" w14:textId="77777777" w:rsidR="008150BD" w:rsidRDefault="008150BD">
      <w:pPr>
        <w:ind w:left="214" w:hanging="214"/>
        <w:jc w:val="both"/>
      </w:pPr>
      <w:r>
        <w:rPr>
          <w:rFonts w:hint="eastAsia"/>
        </w:rPr>
        <w:t>２　移住等に関する要件は、次の各号のいずれにも該当することとする。</w:t>
      </w:r>
    </w:p>
    <w:p w14:paraId="303DF963" w14:textId="77777777" w:rsidR="008150BD" w:rsidRDefault="008150BD">
      <w:pPr>
        <w:ind w:left="428" w:hanging="214"/>
        <w:jc w:val="both"/>
      </w:pPr>
      <w:r>
        <w:t>(</w:t>
      </w:r>
      <w:r>
        <w:rPr>
          <w:rFonts w:hint="eastAsia"/>
        </w:rPr>
        <w:t>１</w:t>
      </w:r>
      <w:r>
        <w:t>)</w:t>
      </w:r>
      <w:r>
        <w:rPr>
          <w:rFonts w:hint="eastAsia"/>
        </w:rPr>
        <w:t xml:space="preserve">　移住元に関する要件は、住民票を移す直前（農林漁業の研修を受講するため、住民票を移した場合は当該住民票異動の直前）の</w:t>
      </w:r>
      <w:r>
        <w:t>10</w:t>
      </w:r>
      <w:r>
        <w:rPr>
          <w:rFonts w:hint="eastAsia"/>
        </w:rPr>
        <w:t>年間のうち、通算５年以上、かつ直近で、連続して１年以上、県外に在住していたこととする。ただし、第３項</w:t>
      </w:r>
      <w:r>
        <w:t>(</w:t>
      </w:r>
      <w:r>
        <w:rPr>
          <w:rFonts w:hint="eastAsia"/>
        </w:rPr>
        <w:t>１</w:t>
      </w:r>
      <w:r>
        <w:t>)</w:t>
      </w:r>
      <w:r>
        <w:rPr>
          <w:rFonts w:hint="eastAsia"/>
        </w:rPr>
        <w:t>、</w:t>
      </w:r>
      <w:r>
        <w:t>(</w:t>
      </w:r>
      <w:r>
        <w:rPr>
          <w:rFonts w:hint="eastAsia"/>
        </w:rPr>
        <w:t>２</w:t>
      </w:r>
      <w:r>
        <w:t>)</w:t>
      </w:r>
      <w:r>
        <w:rPr>
          <w:rFonts w:hint="eastAsia"/>
        </w:rPr>
        <w:t>、第４項</w:t>
      </w:r>
      <w:r>
        <w:t>(</w:t>
      </w:r>
      <w:r>
        <w:rPr>
          <w:rFonts w:hint="eastAsia"/>
        </w:rPr>
        <w:t>１</w:t>
      </w:r>
      <w:r>
        <w:t>)</w:t>
      </w:r>
      <w:r>
        <w:rPr>
          <w:rFonts w:hint="eastAsia"/>
        </w:rPr>
        <w:t>及び第６項の要件に該当する者の申請については、東京圏（埼玉県、千葉県、東京都及び神奈川県をいう。以下同じ。）、名古屋圏（岐阜県、愛知県及び三重県をいう。以下同じ。）又は大阪圏（京都府、大阪府、兵庫県及び奈良県をいう。以下同じ。）の在住に限る。また、第５項の要件に該当する者の申請については、東京圏の在住に限る。</w:t>
      </w:r>
    </w:p>
    <w:p w14:paraId="54952447" w14:textId="77777777" w:rsidR="008150BD" w:rsidRDefault="008150BD">
      <w:pPr>
        <w:ind w:left="428" w:hanging="214"/>
        <w:jc w:val="both"/>
      </w:pPr>
      <w:r>
        <w:t>(</w:t>
      </w:r>
      <w:r>
        <w:rPr>
          <w:rFonts w:hint="eastAsia"/>
        </w:rPr>
        <w:t>２</w:t>
      </w:r>
      <w:r>
        <w:t>)</w:t>
      </w:r>
      <w:r>
        <w:rPr>
          <w:rFonts w:hint="eastAsia"/>
        </w:rPr>
        <w:t xml:space="preserve">　移住先に関する要件は、次に掲げる事項のいずれにも該当することとする。</w:t>
      </w:r>
    </w:p>
    <w:p w14:paraId="789DA569" w14:textId="77777777" w:rsidR="008150BD" w:rsidRDefault="008150BD">
      <w:pPr>
        <w:ind w:left="642" w:hanging="214"/>
        <w:jc w:val="both"/>
      </w:pPr>
      <w:r>
        <w:rPr>
          <w:rFonts w:hint="eastAsia"/>
        </w:rPr>
        <w:t>ア　令和元年</w:t>
      </w:r>
      <w:r>
        <w:t>10</w:t>
      </w:r>
      <w:r>
        <w:rPr>
          <w:rFonts w:hint="eastAsia"/>
        </w:rPr>
        <w:t>月</w:t>
      </w:r>
      <w:r>
        <w:t>10</w:t>
      </w:r>
      <w:r>
        <w:rPr>
          <w:rFonts w:hint="eastAsia"/>
        </w:rPr>
        <w:t>日以降に転入したこと。</w:t>
      </w:r>
    </w:p>
    <w:p w14:paraId="52DFA361" w14:textId="77777777" w:rsidR="008150BD" w:rsidRDefault="008150BD">
      <w:pPr>
        <w:ind w:left="642" w:hanging="214"/>
        <w:jc w:val="both"/>
      </w:pPr>
      <w:r>
        <w:rPr>
          <w:rFonts w:hint="eastAsia"/>
        </w:rPr>
        <w:t>イ　移住支援金の申請時において、転入後１年以内（ただし、農林漁業の研修を受講した者については、当該研修期間は算定に含めない。）であること。</w:t>
      </w:r>
    </w:p>
    <w:p w14:paraId="688BB25A" w14:textId="77777777" w:rsidR="008150BD" w:rsidRDefault="008150BD">
      <w:pPr>
        <w:ind w:left="642" w:hanging="214"/>
        <w:jc w:val="both"/>
      </w:pPr>
      <w:r>
        <w:rPr>
          <w:rFonts w:hint="eastAsia"/>
        </w:rPr>
        <w:t>ウ　町に、移住支援金の申請日から５年以上、継続して居住する意思を有していること。</w:t>
      </w:r>
    </w:p>
    <w:p w14:paraId="52461909" w14:textId="77777777" w:rsidR="008150BD" w:rsidRDefault="008150BD">
      <w:pPr>
        <w:ind w:left="428" w:hanging="214"/>
        <w:jc w:val="both"/>
      </w:pPr>
      <w:r>
        <w:t>(</w:t>
      </w:r>
      <w:r>
        <w:rPr>
          <w:rFonts w:hint="eastAsia"/>
        </w:rPr>
        <w:t>３</w:t>
      </w:r>
      <w:r>
        <w:t>)</w:t>
      </w:r>
      <w:r>
        <w:rPr>
          <w:rFonts w:hint="eastAsia"/>
        </w:rPr>
        <w:t xml:space="preserve">　その他の要件は、次に掲げる事項のいずれにも該当することとする。</w:t>
      </w:r>
    </w:p>
    <w:p w14:paraId="663B4F26" w14:textId="77777777" w:rsidR="008150BD" w:rsidRDefault="008150BD">
      <w:pPr>
        <w:ind w:left="642" w:hanging="214"/>
        <w:jc w:val="both"/>
      </w:pPr>
      <w:r>
        <w:rPr>
          <w:rFonts w:hint="eastAsia"/>
        </w:rPr>
        <w:t>ア　暴力団員による不当な行為の防止等に関する法律（平成３年法律第</w:t>
      </w:r>
      <w:r>
        <w:t>77</w:t>
      </w:r>
      <w:r>
        <w:rPr>
          <w:rFonts w:hint="eastAsia"/>
        </w:rPr>
        <w:t>号）第２条第６号に規定する暴力団員又は同条第２号に規定する暴力団若しくは暴力団員と密接な関係</w:t>
      </w:r>
      <w:r>
        <w:rPr>
          <w:rFonts w:hint="eastAsia"/>
        </w:rPr>
        <w:lastRenderedPageBreak/>
        <w:t>を有しない者であること。</w:t>
      </w:r>
    </w:p>
    <w:p w14:paraId="0C585FB1" w14:textId="77777777" w:rsidR="008150BD" w:rsidRDefault="008150BD">
      <w:pPr>
        <w:ind w:left="642" w:hanging="214"/>
        <w:jc w:val="both"/>
      </w:pPr>
      <w:r>
        <w:rPr>
          <w:rFonts w:hint="eastAsia"/>
        </w:rPr>
        <w:t>イ　日本人又は外国人であって、出入国管理及び難民認定法（昭和</w:t>
      </w:r>
      <w:r>
        <w:t>26</w:t>
      </w:r>
      <w:r>
        <w:rPr>
          <w:rFonts w:hint="eastAsia"/>
        </w:rPr>
        <w:t>年政令第</w:t>
      </w:r>
      <w:r>
        <w:t>319</w:t>
      </w:r>
      <w:r>
        <w:rPr>
          <w:rFonts w:hint="eastAsia"/>
        </w:rPr>
        <w:t>号）に定める永住者、日本人の配偶者等、永住者の配偶者等、定住者、若しくは日本国との平和条約に基づき日本の国籍を離脱した者等の出入国管理に関する特例法（平成３年法律第</w:t>
      </w:r>
      <w:r>
        <w:t>71</w:t>
      </w:r>
      <w:r>
        <w:rPr>
          <w:rFonts w:hint="eastAsia"/>
        </w:rPr>
        <w:t>号）第３条に規定する特別永住者のいずれかの在留資格を有すること。</w:t>
      </w:r>
    </w:p>
    <w:p w14:paraId="355BB895" w14:textId="77777777" w:rsidR="008150BD" w:rsidRDefault="008150BD">
      <w:pPr>
        <w:ind w:left="642" w:hanging="214"/>
        <w:jc w:val="both"/>
      </w:pPr>
      <w:r>
        <w:rPr>
          <w:rFonts w:hint="eastAsia"/>
        </w:rPr>
        <w:t>ウ　過去</w:t>
      </w:r>
      <w:r>
        <w:t>10</w:t>
      </w:r>
      <w:r>
        <w:rPr>
          <w:rFonts w:hint="eastAsia"/>
        </w:rPr>
        <w:t>年以内に申請者又は世帯員として移住支援金を受給していないこと。ただし、移住支援金を全額返還した場合又は過去に</w:t>
      </w:r>
      <w:r>
        <w:t>18</w:t>
      </w:r>
      <w:r>
        <w:rPr>
          <w:rFonts w:hint="eastAsia"/>
        </w:rPr>
        <w:t>歳未満の世帯員として移住支援金を受給した者で、申請日からの経過年数が５年以上</w:t>
      </w:r>
      <w:r>
        <w:t>10</w:t>
      </w:r>
      <w:r>
        <w:rPr>
          <w:rFonts w:hint="eastAsia"/>
        </w:rPr>
        <w:t>年以内の者が</w:t>
      </w:r>
      <w:r>
        <w:t>18</w:t>
      </w:r>
      <w:r>
        <w:rPr>
          <w:rFonts w:hint="eastAsia"/>
        </w:rPr>
        <w:t>歳以上になった際に申請をしようとする場合を除く。</w:t>
      </w:r>
    </w:p>
    <w:p w14:paraId="1AC4F736" w14:textId="77777777" w:rsidR="008150BD" w:rsidRDefault="008150BD">
      <w:pPr>
        <w:ind w:left="642" w:hanging="214"/>
        <w:jc w:val="both"/>
      </w:pPr>
      <w:r>
        <w:rPr>
          <w:rFonts w:hint="eastAsia"/>
        </w:rPr>
        <w:t>エ　その他県又は町が移住支援金の対象として不適当と認めた者でないこと。</w:t>
      </w:r>
    </w:p>
    <w:p w14:paraId="114C863F" w14:textId="77777777" w:rsidR="008150BD" w:rsidRDefault="008150BD">
      <w:pPr>
        <w:ind w:left="214" w:hanging="214"/>
        <w:jc w:val="both"/>
      </w:pPr>
      <w:r>
        <w:rPr>
          <w:rFonts w:hint="eastAsia"/>
        </w:rPr>
        <w:t>３　就職等に関する要件は、次に掲げるとおりとする。</w:t>
      </w:r>
    </w:p>
    <w:p w14:paraId="3FC6D822" w14:textId="77777777" w:rsidR="008150BD" w:rsidRDefault="008150BD">
      <w:pPr>
        <w:ind w:left="428" w:hanging="214"/>
        <w:jc w:val="both"/>
      </w:pPr>
      <w:r>
        <w:t>(</w:t>
      </w:r>
      <w:r>
        <w:rPr>
          <w:rFonts w:hint="eastAsia"/>
        </w:rPr>
        <w:t>１</w:t>
      </w:r>
      <w:r>
        <w:t>)</w:t>
      </w:r>
      <w:r>
        <w:rPr>
          <w:rFonts w:hint="eastAsia"/>
        </w:rPr>
        <w:t xml:space="preserve">　一般の場合は、次に掲げる事項のいずれにも該当すること。</w:t>
      </w:r>
    </w:p>
    <w:p w14:paraId="4A5E6180" w14:textId="77777777" w:rsidR="008150BD" w:rsidRDefault="008150BD">
      <w:pPr>
        <w:ind w:left="642" w:hanging="214"/>
        <w:jc w:val="both"/>
      </w:pPr>
      <w:r>
        <w:rPr>
          <w:rFonts w:hint="eastAsia"/>
        </w:rPr>
        <w:t>ア　勤務地が東京圏、大阪圏又は名古屋圏以外の地域に所在すること。</w:t>
      </w:r>
    </w:p>
    <w:p w14:paraId="21CF3A7A" w14:textId="77777777" w:rsidR="008150BD" w:rsidRDefault="008150BD">
      <w:pPr>
        <w:ind w:left="642" w:hanging="214"/>
        <w:jc w:val="both"/>
      </w:pPr>
      <w:r>
        <w:rPr>
          <w:rFonts w:hint="eastAsia"/>
        </w:rPr>
        <w:t>イ　就業先が、道府県が移住支援金の対象としてマッチングサイトに掲載している求人であること。</w:t>
      </w:r>
    </w:p>
    <w:p w14:paraId="26031F08" w14:textId="77777777" w:rsidR="008150BD" w:rsidRDefault="008150BD">
      <w:pPr>
        <w:ind w:left="642" w:hanging="214"/>
        <w:jc w:val="both"/>
      </w:pPr>
      <w:r>
        <w:rPr>
          <w:rFonts w:hint="eastAsia"/>
        </w:rPr>
        <w:t>ウ　就業者にとって３親等以内の親族が代表者、取締役などの経営を担う職務を務めている法人への就業でないこと。</w:t>
      </w:r>
    </w:p>
    <w:p w14:paraId="60CA3F09" w14:textId="77777777" w:rsidR="008150BD" w:rsidRDefault="008150BD">
      <w:pPr>
        <w:ind w:left="642" w:hanging="214"/>
        <w:jc w:val="both"/>
      </w:pPr>
      <w:r>
        <w:rPr>
          <w:rFonts w:hint="eastAsia"/>
        </w:rPr>
        <w:t>エ　週</w:t>
      </w:r>
      <w:r>
        <w:t>20</w:t>
      </w:r>
      <w:r>
        <w:rPr>
          <w:rFonts w:hint="eastAsia"/>
        </w:rPr>
        <w:t>時間以上の無期雇用契約に基づいて就業していること。</w:t>
      </w:r>
    </w:p>
    <w:p w14:paraId="49E120E6" w14:textId="77777777" w:rsidR="008150BD" w:rsidRDefault="008150BD">
      <w:pPr>
        <w:ind w:left="642" w:hanging="214"/>
        <w:jc w:val="both"/>
      </w:pPr>
      <w:r>
        <w:rPr>
          <w:rFonts w:hint="eastAsia"/>
        </w:rPr>
        <w:t>オ　求人への応募日が、マッチングサイトにイの求人が移住支援金の対象として掲載された日以降であること。</w:t>
      </w:r>
    </w:p>
    <w:p w14:paraId="5CB7EF38" w14:textId="77777777" w:rsidR="008150BD" w:rsidRDefault="008150BD">
      <w:pPr>
        <w:ind w:left="642" w:hanging="214"/>
        <w:jc w:val="both"/>
      </w:pPr>
      <w:r>
        <w:rPr>
          <w:rFonts w:hint="eastAsia"/>
        </w:rPr>
        <w:t>カ　当該法人に、移住支給金の申請日から５年以上、継続して勤務する意思を有していること。</w:t>
      </w:r>
    </w:p>
    <w:p w14:paraId="1761251E" w14:textId="77777777" w:rsidR="008150BD" w:rsidRDefault="008150BD">
      <w:pPr>
        <w:ind w:left="642" w:hanging="214"/>
        <w:jc w:val="both"/>
      </w:pPr>
      <w:r>
        <w:rPr>
          <w:rFonts w:hint="eastAsia"/>
        </w:rPr>
        <w:t>キ　転勤、出向、出張、研修等による勤務地の変更ではなく、新規の雇用であること。</w:t>
      </w:r>
    </w:p>
    <w:p w14:paraId="04D9A759" w14:textId="77777777" w:rsidR="008150BD" w:rsidRDefault="008150BD">
      <w:pPr>
        <w:ind w:left="428" w:hanging="214"/>
        <w:jc w:val="both"/>
      </w:pPr>
      <w:r>
        <w:t>(</w:t>
      </w:r>
      <w:r>
        <w:rPr>
          <w:rFonts w:hint="eastAsia"/>
        </w:rPr>
        <w:t>２</w:t>
      </w:r>
      <w:r>
        <w:t>)</w:t>
      </w:r>
      <w:r>
        <w:rPr>
          <w:rFonts w:hint="eastAsia"/>
        </w:rPr>
        <w:t xml:space="preserve">　専門人材の場合は、プロフェッショナル人材事業又は先導的人材マッチング事業を利用して就業し、次に掲げる事項のいずれにも該当すること。</w:t>
      </w:r>
    </w:p>
    <w:p w14:paraId="2CF5C4B2" w14:textId="77777777" w:rsidR="008150BD" w:rsidRDefault="008150BD">
      <w:pPr>
        <w:ind w:left="642" w:hanging="214"/>
        <w:jc w:val="both"/>
      </w:pPr>
      <w:r>
        <w:rPr>
          <w:rFonts w:hint="eastAsia"/>
        </w:rPr>
        <w:t>ア　勤務地が東京圏、大阪圏又は名古屋圏以外の地域に所在すること。</w:t>
      </w:r>
    </w:p>
    <w:p w14:paraId="6B879F74" w14:textId="77777777" w:rsidR="008150BD" w:rsidRDefault="008150BD">
      <w:pPr>
        <w:ind w:left="642" w:hanging="214"/>
        <w:jc w:val="both"/>
      </w:pPr>
      <w:r>
        <w:rPr>
          <w:rFonts w:hint="eastAsia"/>
        </w:rPr>
        <w:t>イ　週</w:t>
      </w:r>
      <w:r>
        <w:t>20</w:t>
      </w:r>
      <w:r>
        <w:rPr>
          <w:rFonts w:hint="eastAsia"/>
        </w:rPr>
        <w:t>時間以上の無期雇用契約に基づいて就業していること。</w:t>
      </w:r>
    </w:p>
    <w:p w14:paraId="4CFD0739" w14:textId="77777777" w:rsidR="008150BD" w:rsidRDefault="008150BD">
      <w:pPr>
        <w:ind w:left="642" w:hanging="214"/>
        <w:jc w:val="both"/>
      </w:pPr>
      <w:r>
        <w:rPr>
          <w:rFonts w:hint="eastAsia"/>
        </w:rPr>
        <w:t>ウ　当該就業先において、移住支援金の申請日から５年以上、継続して勤務する意思を有していること。</w:t>
      </w:r>
    </w:p>
    <w:p w14:paraId="220AE6B5" w14:textId="77777777" w:rsidR="008150BD" w:rsidRDefault="008150BD">
      <w:pPr>
        <w:ind w:left="642" w:hanging="214"/>
        <w:jc w:val="both"/>
      </w:pPr>
      <w:r>
        <w:rPr>
          <w:rFonts w:hint="eastAsia"/>
        </w:rPr>
        <w:t>エ　転勤、出向、出張、研修等による勤務地の変更ではなく、新規の雇用であること。</w:t>
      </w:r>
    </w:p>
    <w:p w14:paraId="17416ECB" w14:textId="77777777" w:rsidR="008150BD" w:rsidRDefault="008150BD">
      <w:pPr>
        <w:ind w:left="642" w:hanging="214"/>
        <w:jc w:val="both"/>
      </w:pPr>
      <w:r>
        <w:rPr>
          <w:rFonts w:hint="eastAsia"/>
        </w:rPr>
        <w:t>オ　目的達成後の解散を前提とした個別プロジェクトへの参加等、離職することが前提でないこと。</w:t>
      </w:r>
    </w:p>
    <w:p w14:paraId="44442EB3" w14:textId="77777777" w:rsidR="008150BD" w:rsidRDefault="008150BD">
      <w:pPr>
        <w:ind w:left="428" w:hanging="214"/>
        <w:jc w:val="both"/>
      </w:pPr>
      <w:r>
        <w:t>(</w:t>
      </w:r>
      <w:r>
        <w:rPr>
          <w:rFonts w:hint="eastAsia"/>
        </w:rPr>
        <w:t>３</w:t>
      </w:r>
      <w:r>
        <w:t>)</w:t>
      </w:r>
      <w:r>
        <w:rPr>
          <w:rFonts w:hint="eastAsia"/>
        </w:rPr>
        <w:t xml:space="preserve">　人材確保困難職種への就業の場合は、次に掲げる事項のいずれにも該当すること。</w:t>
      </w:r>
    </w:p>
    <w:p w14:paraId="06C05169" w14:textId="77777777" w:rsidR="008150BD" w:rsidRDefault="008150BD">
      <w:pPr>
        <w:ind w:left="642" w:hanging="214"/>
        <w:jc w:val="both"/>
      </w:pPr>
      <w:r>
        <w:rPr>
          <w:rFonts w:hint="eastAsia"/>
        </w:rPr>
        <w:t>ア　別表第１の左欄に掲げる対象職種に応じ、同表右欄に掲げる就職支援サイト又は無料職業紹介所により福岡県内の事業所等に就職していること。</w:t>
      </w:r>
    </w:p>
    <w:p w14:paraId="1AFFEE75" w14:textId="77777777" w:rsidR="008150BD" w:rsidRDefault="008150BD">
      <w:pPr>
        <w:ind w:left="642" w:hanging="214"/>
        <w:jc w:val="both"/>
      </w:pPr>
      <w:r>
        <w:rPr>
          <w:rFonts w:hint="eastAsia"/>
        </w:rPr>
        <w:t>イ　就業者にとって３親等以内の親族が代表者、取締役などの経営を担う職務を務めている法人への就業でないこと。</w:t>
      </w:r>
    </w:p>
    <w:p w14:paraId="676BB2A7" w14:textId="77777777" w:rsidR="008150BD" w:rsidRDefault="008150BD">
      <w:pPr>
        <w:ind w:left="642" w:hanging="214"/>
        <w:jc w:val="both"/>
      </w:pPr>
      <w:r>
        <w:rPr>
          <w:rFonts w:hint="eastAsia"/>
        </w:rPr>
        <w:t>ウ　週</w:t>
      </w:r>
      <w:r>
        <w:t>20</w:t>
      </w:r>
      <w:r>
        <w:rPr>
          <w:rFonts w:hint="eastAsia"/>
        </w:rPr>
        <w:t>時間以上の無期雇用契約に基づいて就業していること。</w:t>
      </w:r>
    </w:p>
    <w:p w14:paraId="29B19AB1" w14:textId="77777777" w:rsidR="008150BD" w:rsidRDefault="008150BD">
      <w:pPr>
        <w:ind w:left="642" w:hanging="214"/>
        <w:jc w:val="both"/>
      </w:pPr>
      <w:r>
        <w:rPr>
          <w:rFonts w:hint="eastAsia"/>
        </w:rPr>
        <w:t>エ　当該就業先において、移住支援金の申請日から５年以上、継続して勤務する意思を有していること。</w:t>
      </w:r>
    </w:p>
    <w:p w14:paraId="1D8852F7" w14:textId="77777777" w:rsidR="008150BD" w:rsidRDefault="008150BD">
      <w:pPr>
        <w:ind w:left="642" w:hanging="214"/>
        <w:jc w:val="both"/>
      </w:pPr>
      <w:r>
        <w:rPr>
          <w:rFonts w:hint="eastAsia"/>
        </w:rPr>
        <w:t>オ　転勤、出向、出張、研修等による勤務地の変更ではなく、新規の雇用であること。</w:t>
      </w:r>
    </w:p>
    <w:p w14:paraId="11E39F55" w14:textId="77777777" w:rsidR="008150BD" w:rsidRDefault="008150BD">
      <w:pPr>
        <w:ind w:left="428" w:hanging="214"/>
        <w:jc w:val="both"/>
      </w:pPr>
      <w:r>
        <w:t>(</w:t>
      </w:r>
      <w:r>
        <w:rPr>
          <w:rFonts w:hint="eastAsia"/>
        </w:rPr>
        <w:t>４</w:t>
      </w:r>
      <w:r>
        <w:t>)</w:t>
      </w:r>
      <w:r>
        <w:rPr>
          <w:rFonts w:hint="eastAsia"/>
        </w:rPr>
        <w:t xml:space="preserve">　自営での農林漁業への就業の場合は、次に掲げる事項のいずれにも該当すること。</w:t>
      </w:r>
    </w:p>
    <w:p w14:paraId="64642BEF" w14:textId="77777777" w:rsidR="008150BD" w:rsidRDefault="008150BD">
      <w:pPr>
        <w:ind w:left="642" w:hanging="214"/>
        <w:jc w:val="both"/>
      </w:pPr>
      <w:r>
        <w:rPr>
          <w:rFonts w:hint="eastAsia"/>
        </w:rPr>
        <w:lastRenderedPageBreak/>
        <w:t>ア　農林漁業に係る別表第２に掲げる人材確保支援策を活用していること。</w:t>
      </w:r>
    </w:p>
    <w:p w14:paraId="71F66888" w14:textId="77777777" w:rsidR="008150BD" w:rsidRDefault="008150BD">
      <w:pPr>
        <w:ind w:left="642" w:hanging="214"/>
        <w:jc w:val="both"/>
      </w:pPr>
      <w:r>
        <w:rPr>
          <w:rFonts w:hint="eastAsia"/>
        </w:rPr>
        <w:t>イ　移住支援金の申請日から５年以上、自営での農林漁業への就業を継続する意思を有していること。</w:t>
      </w:r>
    </w:p>
    <w:p w14:paraId="15151B26" w14:textId="77777777" w:rsidR="008150BD" w:rsidRDefault="008150BD">
      <w:pPr>
        <w:ind w:left="214" w:hanging="214"/>
        <w:jc w:val="both"/>
      </w:pPr>
      <w:r>
        <w:rPr>
          <w:rFonts w:hint="eastAsia"/>
        </w:rPr>
        <w:t>４　テレワークに関する要件は、次に掲げるとおりとする。</w:t>
      </w:r>
    </w:p>
    <w:p w14:paraId="65BF5074" w14:textId="77777777" w:rsidR="008150BD" w:rsidRDefault="008150BD">
      <w:pPr>
        <w:ind w:left="428" w:hanging="214"/>
        <w:jc w:val="both"/>
      </w:pPr>
      <w:r>
        <w:t>(</w:t>
      </w:r>
      <w:r>
        <w:rPr>
          <w:rFonts w:hint="eastAsia"/>
        </w:rPr>
        <w:t>１</w:t>
      </w:r>
      <w:r>
        <w:t>)</w:t>
      </w:r>
      <w:r>
        <w:rPr>
          <w:rFonts w:hint="eastAsia"/>
        </w:rPr>
        <w:t xml:space="preserve">　一般の場合は、次に掲げる事項のいずれにも該当すること。</w:t>
      </w:r>
    </w:p>
    <w:p w14:paraId="777E4F33" w14:textId="77777777" w:rsidR="008150BD" w:rsidRDefault="008150BD">
      <w:pPr>
        <w:ind w:left="642" w:hanging="214"/>
        <w:jc w:val="both"/>
      </w:pPr>
      <w:r>
        <w:rPr>
          <w:rFonts w:hint="eastAsia"/>
        </w:rPr>
        <w:t>ア　所属先企業等からの命令ではなく、自己の意思により移住した場合であって、移住先を生活の本拠とし、移住元での業務を引き続き行うこと。</w:t>
      </w:r>
    </w:p>
    <w:p w14:paraId="43B1484B" w14:textId="77777777" w:rsidR="008150BD" w:rsidRDefault="008150BD">
      <w:pPr>
        <w:ind w:left="642" w:hanging="214"/>
        <w:jc w:val="both"/>
      </w:pPr>
      <w:r>
        <w:rPr>
          <w:rFonts w:hint="eastAsia"/>
        </w:rPr>
        <w:t>イ　移住元での業務は原則として移住先でテレワークにより行い、かつテレワークによる勤務が週</w:t>
      </w:r>
      <w:r>
        <w:t>20</w:t>
      </w:r>
      <w:r>
        <w:rPr>
          <w:rFonts w:hint="eastAsia"/>
        </w:rPr>
        <w:t>時間を超えること。</w:t>
      </w:r>
    </w:p>
    <w:p w14:paraId="032F4D53" w14:textId="77777777" w:rsidR="008150BD" w:rsidRDefault="008150BD">
      <w:pPr>
        <w:ind w:left="642" w:hanging="214"/>
        <w:jc w:val="both"/>
      </w:pPr>
      <w:r>
        <w:rPr>
          <w:rFonts w:hint="eastAsia"/>
        </w:rPr>
        <w:t>ウ　デジタル田園都市国家構想交付金（デジタル実装タイプ（地方創生テレワーク型））又はその前歴事業を活用した取組の中で、所属先企業等から当該移住者に資金提供されていないこと。</w:t>
      </w:r>
    </w:p>
    <w:p w14:paraId="48B62818" w14:textId="77777777" w:rsidR="008150BD" w:rsidRDefault="008150BD">
      <w:pPr>
        <w:ind w:left="428" w:hanging="214"/>
        <w:jc w:val="both"/>
      </w:pPr>
      <w:r>
        <w:t>(</w:t>
      </w:r>
      <w:r>
        <w:rPr>
          <w:rFonts w:hint="eastAsia"/>
        </w:rPr>
        <w:t>２</w:t>
      </w:r>
      <w:r>
        <w:t>)</w:t>
      </w:r>
      <w:r>
        <w:rPr>
          <w:rFonts w:hint="eastAsia"/>
        </w:rPr>
        <w:t xml:space="preserve">　福岡県テレワーク推進企業移住体験促進事業の参加者の場合は、次に掲げる事項のいずれにも該当すること。</w:t>
      </w:r>
    </w:p>
    <w:p w14:paraId="0F2CEA61" w14:textId="77777777" w:rsidR="008150BD" w:rsidRDefault="008150BD">
      <w:pPr>
        <w:ind w:left="642" w:hanging="214"/>
        <w:jc w:val="both"/>
      </w:pPr>
      <w:r>
        <w:rPr>
          <w:rFonts w:hint="eastAsia"/>
        </w:rPr>
        <w:t>ア　過去２年以内に、福岡県テレワーク推進企業移住体験促進事業補助金を受けて実施されたワーケーション・移住体験の取組に参加していること。</w:t>
      </w:r>
    </w:p>
    <w:p w14:paraId="4928448F" w14:textId="77777777" w:rsidR="008150BD" w:rsidRDefault="008150BD">
      <w:pPr>
        <w:ind w:left="642" w:hanging="214"/>
        <w:jc w:val="both"/>
      </w:pPr>
      <w:r>
        <w:rPr>
          <w:rFonts w:hint="eastAsia"/>
        </w:rPr>
        <w:t>イ　上記アに示す取組を実施した企業・団体に現に所属している従業員又は役員であること。</w:t>
      </w:r>
    </w:p>
    <w:p w14:paraId="28DAFA11" w14:textId="77777777" w:rsidR="008150BD" w:rsidRDefault="008150BD">
      <w:pPr>
        <w:ind w:left="642" w:hanging="214"/>
        <w:jc w:val="both"/>
      </w:pPr>
      <w:r>
        <w:rPr>
          <w:rFonts w:hint="eastAsia"/>
        </w:rPr>
        <w:t>ウ　所属先企業等の命令ではなく、自己の意思により移住した場合であって、移住先を生活の本拠とし、移住元での業務を引き続き行うこと。</w:t>
      </w:r>
    </w:p>
    <w:p w14:paraId="73B82907" w14:textId="77777777" w:rsidR="008150BD" w:rsidRDefault="008150BD">
      <w:pPr>
        <w:ind w:left="642" w:hanging="214"/>
        <w:jc w:val="both"/>
      </w:pPr>
      <w:r>
        <w:rPr>
          <w:rFonts w:hint="eastAsia"/>
        </w:rPr>
        <w:t>エ　デジタル田園都市国家構想交付金（デジタル実装タイプ（地方創生テレワーク型））を活用した取組の中で、所属先企業等から当該移住者に資金提供されていないこと。</w:t>
      </w:r>
    </w:p>
    <w:p w14:paraId="7B0ADCFD" w14:textId="77777777" w:rsidR="008150BD" w:rsidRDefault="008150BD">
      <w:pPr>
        <w:ind w:left="214" w:hanging="214"/>
        <w:jc w:val="both"/>
      </w:pPr>
      <w:r>
        <w:rPr>
          <w:rFonts w:hint="eastAsia"/>
        </w:rPr>
        <w:t>５　関係人口に関する要件に該当する者は、次の各号のいずれにも該当する者とする。</w:t>
      </w:r>
    </w:p>
    <w:p w14:paraId="6ACCC208" w14:textId="77777777" w:rsidR="008150BD" w:rsidRDefault="008150BD">
      <w:pPr>
        <w:ind w:left="428" w:hanging="214"/>
        <w:jc w:val="both"/>
      </w:pPr>
      <w:r>
        <w:t>(</w:t>
      </w:r>
      <w:r>
        <w:rPr>
          <w:rFonts w:hint="eastAsia"/>
        </w:rPr>
        <w:t>１</w:t>
      </w:r>
      <w:r>
        <w:t>)</w:t>
      </w:r>
      <w:r>
        <w:rPr>
          <w:rFonts w:hint="eastAsia"/>
        </w:rPr>
        <w:t xml:space="preserve">　支給対象の要件は、次に掲げる事項のいずれかに該当する者</w:t>
      </w:r>
    </w:p>
    <w:p w14:paraId="4C3C8AF1" w14:textId="77777777" w:rsidR="008150BD" w:rsidRDefault="008150BD">
      <w:pPr>
        <w:ind w:left="642" w:hanging="214"/>
        <w:jc w:val="both"/>
      </w:pPr>
      <w:r>
        <w:rPr>
          <w:rFonts w:hint="eastAsia"/>
        </w:rPr>
        <w:t>ア　町に過去１年以上居住し、住民登録していたことがある者</w:t>
      </w:r>
    </w:p>
    <w:p w14:paraId="49AB17E4" w14:textId="77777777" w:rsidR="008150BD" w:rsidRDefault="008150BD">
      <w:pPr>
        <w:ind w:left="642" w:hanging="214"/>
        <w:jc w:val="both"/>
      </w:pPr>
      <w:r>
        <w:rPr>
          <w:rFonts w:hint="eastAsia"/>
        </w:rPr>
        <w:t>イ　転入前３年以内に、町へふるさと納税を行っている者</w:t>
      </w:r>
    </w:p>
    <w:p w14:paraId="43C06596" w14:textId="77777777" w:rsidR="008150BD" w:rsidRDefault="008150BD">
      <w:pPr>
        <w:ind w:left="642" w:hanging="214"/>
        <w:jc w:val="both"/>
      </w:pPr>
      <w:r>
        <w:rPr>
          <w:rFonts w:hint="eastAsia"/>
        </w:rPr>
        <w:t>ウ　転入前に移住支援セミナー等で町に移住の相談を行っている者</w:t>
      </w:r>
    </w:p>
    <w:p w14:paraId="47060A93" w14:textId="77777777" w:rsidR="008150BD" w:rsidRDefault="008150BD">
      <w:pPr>
        <w:ind w:left="428" w:hanging="214"/>
        <w:jc w:val="both"/>
      </w:pPr>
      <w:r>
        <w:t>(</w:t>
      </w:r>
      <w:r>
        <w:rPr>
          <w:rFonts w:hint="eastAsia"/>
        </w:rPr>
        <w:t>２</w:t>
      </w:r>
      <w:r>
        <w:t>)</w:t>
      </w:r>
      <w:r>
        <w:rPr>
          <w:rFonts w:hint="eastAsia"/>
        </w:rPr>
        <w:t xml:space="preserve">　地域の担い手確保の要件は、次に掲げる事項のいずれかに該当する者</w:t>
      </w:r>
    </w:p>
    <w:p w14:paraId="4DD0967F" w14:textId="77777777" w:rsidR="008150BD" w:rsidRDefault="008150BD">
      <w:pPr>
        <w:ind w:left="642" w:hanging="214"/>
        <w:jc w:val="both"/>
      </w:pPr>
      <w:r>
        <w:rPr>
          <w:rFonts w:hint="eastAsia"/>
        </w:rPr>
        <w:t>ア　芦屋港レジャー港化に伴う管理運営機関や飲食・直売施設で働く者</w:t>
      </w:r>
    </w:p>
    <w:p w14:paraId="562A71F5" w14:textId="77777777" w:rsidR="008150BD" w:rsidRDefault="008150BD">
      <w:pPr>
        <w:ind w:left="642" w:hanging="214"/>
        <w:jc w:val="both"/>
      </w:pPr>
      <w:r>
        <w:rPr>
          <w:rFonts w:hint="eastAsia"/>
        </w:rPr>
        <w:t>イ　海岸線や海を臨む立地に出店した者</w:t>
      </w:r>
    </w:p>
    <w:p w14:paraId="3562AC74" w14:textId="77777777" w:rsidR="008150BD" w:rsidRDefault="008150BD">
      <w:pPr>
        <w:ind w:left="642" w:hanging="214"/>
        <w:jc w:val="both"/>
      </w:pPr>
      <w:r>
        <w:rPr>
          <w:rFonts w:hint="eastAsia"/>
        </w:rPr>
        <w:t>ウ　創業支援補助金を活用し起業した者</w:t>
      </w:r>
    </w:p>
    <w:p w14:paraId="257EBFED" w14:textId="77777777" w:rsidR="008150BD" w:rsidRDefault="008150BD">
      <w:pPr>
        <w:ind w:left="642" w:hanging="214"/>
        <w:jc w:val="both"/>
      </w:pPr>
      <w:r>
        <w:rPr>
          <w:rFonts w:hint="eastAsia"/>
        </w:rPr>
        <w:t>エ　空き店舗等活用補助金の新規交付を受けた者</w:t>
      </w:r>
    </w:p>
    <w:p w14:paraId="0A959C27" w14:textId="77777777" w:rsidR="008150BD" w:rsidRDefault="008150BD">
      <w:pPr>
        <w:ind w:left="642" w:hanging="214"/>
        <w:jc w:val="both"/>
      </w:pPr>
      <w:r>
        <w:rPr>
          <w:rFonts w:hint="eastAsia"/>
        </w:rPr>
        <w:t>オ　農林水産業に就業する者</w:t>
      </w:r>
    </w:p>
    <w:p w14:paraId="2894285C" w14:textId="77777777" w:rsidR="008150BD" w:rsidRDefault="008150BD">
      <w:pPr>
        <w:ind w:left="214" w:hanging="214"/>
        <w:jc w:val="both"/>
      </w:pPr>
      <w:r>
        <w:rPr>
          <w:rFonts w:hint="eastAsia"/>
        </w:rPr>
        <w:t>６　起業等に関する要件は、１年以内に県が実施する起業支援事業に係る起業支援金の交付決定を受けているものとする。</w:t>
      </w:r>
    </w:p>
    <w:p w14:paraId="56DD20FF" w14:textId="77777777" w:rsidR="008150BD" w:rsidRDefault="008150BD">
      <w:pPr>
        <w:ind w:left="214" w:hanging="214"/>
        <w:jc w:val="both"/>
      </w:pPr>
      <w:r>
        <w:rPr>
          <w:rFonts w:hint="eastAsia"/>
        </w:rPr>
        <w:t>７　世帯に関する要件（世帯向けの金額を申請する場合のみ）は、次の各号のいずれにも該当することとする。</w:t>
      </w:r>
    </w:p>
    <w:p w14:paraId="7C47ACBA" w14:textId="77777777" w:rsidR="008150BD" w:rsidRDefault="008150BD">
      <w:pPr>
        <w:ind w:left="428" w:hanging="214"/>
        <w:jc w:val="both"/>
      </w:pPr>
      <w:r>
        <w:t>(</w:t>
      </w:r>
      <w:r>
        <w:rPr>
          <w:rFonts w:hint="eastAsia"/>
        </w:rPr>
        <w:t>１</w:t>
      </w:r>
      <w:r>
        <w:t>)</w:t>
      </w:r>
      <w:r>
        <w:rPr>
          <w:rFonts w:hint="eastAsia"/>
        </w:rPr>
        <w:t xml:space="preserve">　申請者を含む２人以上の世帯員が移住元において、同一世帯に属していたこと。</w:t>
      </w:r>
    </w:p>
    <w:p w14:paraId="64BA5075" w14:textId="77777777" w:rsidR="008150BD" w:rsidRDefault="008150BD">
      <w:pPr>
        <w:ind w:left="428" w:hanging="214"/>
        <w:jc w:val="both"/>
      </w:pPr>
      <w:r>
        <w:t>(</w:t>
      </w:r>
      <w:r>
        <w:rPr>
          <w:rFonts w:hint="eastAsia"/>
        </w:rPr>
        <w:t>２</w:t>
      </w:r>
      <w:r>
        <w:t>)</w:t>
      </w:r>
      <w:r>
        <w:rPr>
          <w:rFonts w:hint="eastAsia"/>
        </w:rPr>
        <w:t xml:space="preserve">　申請者を含む２人以上の世帯員が申請時において、同一世帯に属していること。</w:t>
      </w:r>
    </w:p>
    <w:p w14:paraId="5AAD8021" w14:textId="77777777" w:rsidR="008150BD" w:rsidRDefault="008150BD">
      <w:pPr>
        <w:ind w:left="428" w:hanging="214"/>
        <w:jc w:val="both"/>
      </w:pPr>
      <w:r>
        <w:t>(</w:t>
      </w:r>
      <w:r>
        <w:rPr>
          <w:rFonts w:hint="eastAsia"/>
        </w:rPr>
        <w:t>３</w:t>
      </w:r>
      <w:r>
        <w:t>)</w:t>
      </w:r>
      <w:r>
        <w:rPr>
          <w:rFonts w:hint="eastAsia"/>
        </w:rPr>
        <w:t xml:space="preserve">　申請者を含む２人以上の世帯員がいずれも、令和元年</w:t>
      </w:r>
      <w:r>
        <w:t>10</w:t>
      </w:r>
      <w:r>
        <w:rPr>
          <w:rFonts w:hint="eastAsia"/>
        </w:rPr>
        <w:t>月</w:t>
      </w:r>
      <w:r>
        <w:t>10</w:t>
      </w:r>
      <w:r>
        <w:rPr>
          <w:rFonts w:hint="eastAsia"/>
        </w:rPr>
        <w:t>日以降に転入したこと。</w:t>
      </w:r>
    </w:p>
    <w:p w14:paraId="4D1953D8" w14:textId="77777777" w:rsidR="008150BD" w:rsidRDefault="008150BD">
      <w:pPr>
        <w:ind w:left="428" w:hanging="214"/>
        <w:jc w:val="both"/>
      </w:pPr>
      <w:r>
        <w:t>(</w:t>
      </w:r>
      <w:r>
        <w:rPr>
          <w:rFonts w:hint="eastAsia"/>
        </w:rPr>
        <w:t>４</w:t>
      </w:r>
      <w:r>
        <w:t>)</w:t>
      </w:r>
      <w:r>
        <w:rPr>
          <w:rFonts w:hint="eastAsia"/>
        </w:rPr>
        <w:t xml:space="preserve">　申請者を含む２人以上の世帯員がいずれも、支給申請時において転入後１年以内であること。</w:t>
      </w:r>
    </w:p>
    <w:p w14:paraId="5FB267D9" w14:textId="77777777" w:rsidR="008150BD" w:rsidRDefault="008150BD">
      <w:pPr>
        <w:ind w:left="428" w:hanging="214"/>
        <w:jc w:val="both"/>
      </w:pPr>
      <w:r>
        <w:lastRenderedPageBreak/>
        <w:t>(</w:t>
      </w:r>
      <w:r>
        <w:rPr>
          <w:rFonts w:hint="eastAsia"/>
        </w:rPr>
        <w:t>５</w:t>
      </w:r>
      <w:r>
        <w:t>)</w:t>
      </w:r>
      <w:r>
        <w:rPr>
          <w:rFonts w:hint="eastAsia"/>
        </w:rPr>
        <w:t xml:space="preserve">　申請者を含む２人以上の世帯員がいずれも、暴力団員による不当な行為の防止等に関する法律（平成３年法律第</w:t>
      </w:r>
      <w:r>
        <w:t>77</w:t>
      </w:r>
      <w:r>
        <w:rPr>
          <w:rFonts w:hint="eastAsia"/>
        </w:rPr>
        <w:t>号）第２条第６号に規定する暴力団員又は同条第２号に規定する暴力団若しくは暴力団員と密接な関係を有しない者であること。</w:t>
      </w:r>
    </w:p>
    <w:p w14:paraId="5A46DCA0" w14:textId="77777777" w:rsidR="008150BD" w:rsidRDefault="008150BD">
      <w:pPr>
        <w:ind w:left="214"/>
        <w:jc w:val="both"/>
      </w:pPr>
      <w:r>
        <w:rPr>
          <w:rFonts w:hint="eastAsia"/>
        </w:rPr>
        <w:t>（交付の申請）</w:t>
      </w:r>
    </w:p>
    <w:p w14:paraId="6B8ADC6F" w14:textId="77777777" w:rsidR="008150BD" w:rsidRDefault="008150BD">
      <w:pPr>
        <w:ind w:left="214" w:hanging="214"/>
        <w:jc w:val="both"/>
      </w:pPr>
      <w:r>
        <w:rPr>
          <w:rFonts w:ascii="ＭＳ ゴシック" w:eastAsia="ＭＳ ゴシック" w:hAnsi="ＭＳ ゴシック" w:cs="ＭＳ ゴシック" w:hint="eastAsia"/>
        </w:rPr>
        <w:t>第４条</w:t>
      </w:r>
      <w:r>
        <w:rPr>
          <w:rFonts w:hint="eastAsia"/>
        </w:rPr>
        <w:t xml:space="preserve">　移住支援金の申請者は、芦屋町移住支援金交付申請書（様式第１号）、移住先の就業先の就業証明書（様式第２号―１又は様式第２号―２）及び本人確認書類に加え、第３条第２項の要件を満たし、かつ、同条第３項から同条第６項のいずれかの要件に該当し、世帯の申請をする場合にあっては同条第７項の要件を満たすことを証する書類を町長に提出しなければならない。</w:t>
      </w:r>
    </w:p>
    <w:p w14:paraId="49378742" w14:textId="77777777" w:rsidR="008150BD" w:rsidRDefault="008150BD">
      <w:pPr>
        <w:ind w:left="214"/>
        <w:jc w:val="both"/>
      </w:pPr>
      <w:r>
        <w:rPr>
          <w:rFonts w:hint="eastAsia"/>
        </w:rPr>
        <w:t>（交付決定の通知）</w:t>
      </w:r>
    </w:p>
    <w:p w14:paraId="724CCF68" w14:textId="77777777" w:rsidR="008150BD" w:rsidRDefault="008150BD">
      <w:pPr>
        <w:ind w:left="214" w:hanging="214"/>
        <w:jc w:val="both"/>
      </w:pPr>
      <w:r>
        <w:rPr>
          <w:rFonts w:ascii="ＭＳ ゴシック" w:eastAsia="ＭＳ ゴシック" w:hAnsi="ＭＳ ゴシック" w:cs="ＭＳ ゴシック" w:hint="eastAsia"/>
        </w:rPr>
        <w:t>第５条</w:t>
      </w:r>
      <w:r>
        <w:rPr>
          <w:rFonts w:hint="eastAsia"/>
        </w:rPr>
        <w:t xml:space="preserve">　町長は、前条の申請があったときは、その内容を審査し、移住支援金を交付することが適当と認めるときは、速やかに芦屋町移住支援金交付決定通知書（様式第３号）により、当該申請者に通知する。</w:t>
      </w:r>
    </w:p>
    <w:p w14:paraId="07BDC039" w14:textId="77777777" w:rsidR="008150BD" w:rsidRDefault="008150BD">
      <w:pPr>
        <w:ind w:left="214" w:hanging="214"/>
        <w:jc w:val="both"/>
      </w:pPr>
      <w:r>
        <w:rPr>
          <w:rFonts w:hint="eastAsia"/>
        </w:rPr>
        <w:t>２　審査の結果、支援金の交付を不適当と認める場合又は予算上の理由等により当該年度における支援金の交付が不可である場合も、その旨を同様に申請者に通知する。</w:t>
      </w:r>
    </w:p>
    <w:p w14:paraId="1583EC81" w14:textId="77777777" w:rsidR="008150BD" w:rsidRDefault="008150BD">
      <w:pPr>
        <w:ind w:left="214"/>
        <w:jc w:val="both"/>
      </w:pPr>
      <w:r>
        <w:rPr>
          <w:rFonts w:hint="eastAsia"/>
        </w:rPr>
        <w:t>（支援金の交付）</w:t>
      </w:r>
    </w:p>
    <w:p w14:paraId="0114C145" w14:textId="77777777" w:rsidR="008150BD" w:rsidRDefault="008150BD">
      <w:pPr>
        <w:ind w:left="214" w:hanging="214"/>
        <w:jc w:val="both"/>
      </w:pPr>
      <w:r>
        <w:rPr>
          <w:rFonts w:ascii="ＭＳ ゴシック" w:eastAsia="ＭＳ ゴシック" w:hAnsi="ＭＳ ゴシック" w:cs="ＭＳ ゴシック" w:hint="eastAsia"/>
        </w:rPr>
        <w:t>第６条</w:t>
      </w:r>
      <w:r>
        <w:rPr>
          <w:rFonts w:hint="eastAsia"/>
        </w:rPr>
        <w:t xml:space="preserve">　交付決定を行った申請者に対しては、申請から３か月以内に移住支援金の交付を行う。</w:t>
      </w:r>
    </w:p>
    <w:p w14:paraId="14473495" w14:textId="77777777" w:rsidR="008150BD" w:rsidRDefault="008150BD">
      <w:pPr>
        <w:ind w:left="214"/>
        <w:jc w:val="both"/>
      </w:pPr>
      <w:r>
        <w:rPr>
          <w:rFonts w:hint="eastAsia"/>
        </w:rPr>
        <w:t>（交付決定通知書の再交付）</w:t>
      </w:r>
    </w:p>
    <w:p w14:paraId="0AB8FAAC" w14:textId="77777777" w:rsidR="008150BD" w:rsidRDefault="008150BD">
      <w:pPr>
        <w:ind w:left="214" w:hanging="214"/>
        <w:jc w:val="both"/>
      </w:pPr>
      <w:r>
        <w:rPr>
          <w:rFonts w:ascii="ＭＳ ゴシック" w:eastAsia="ＭＳ ゴシック" w:hAnsi="ＭＳ ゴシック" w:cs="ＭＳ ゴシック" w:hint="eastAsia"/>
        </w:rPr>
        <w:t>第７条</w:t>
      </w:r>
      <w:r>
        <w:rPr>
          <w:rFonts w:hint="eastAsia"/>
        </w:rPr>
        <w:t xml:space="preserve">　申請者が補助金の交付決定を受けた後、紛失等の理由により交付決定通知書の再交付を必要とするときは、芦屋町移住支援金交付決定通知書再交付願（様式第４号。以下「再交付願」という。）を町長に提出しなければならない。</w:t>
      </w:r>
    </w:p>
    <w:p w14:paraId="75753C7C" w14:textId="77777777" w:rsidR="008150BD" w:rsidRDefault="008150BD">
      <w:pPr>
        <w:ind w:left="214"/>
        <w:jc w:val="both"/>
      </w:pPr>
      <w:r>
        <w:rPr>
          <w:rFonts w:hint="eastAsia"/>
        </w:rPr>
        <w:t>（再交付決定及び通知）</w:t>
      </w:r>
    </w:p>
    <w:p w14:paraId="2D9E58BF" w14:textId="77777777" w:rsidR="008150BD" w:rsidRDefault="008150BD">
      <w:pPr>
        <w:ind w:left="214" w:hanging="214"/>
        <w:jc w:val="both"/>
      </w:pPr>
      <w:r>
        <w:rPr>
          <w:rFonts w:ascii="ＭＳ ゴシック" w:eastAsia="ＭＳ ゴシック" w:hAnsi="ＭＳ ゴシック" w:cs="ＭＳ ゴシック" w:hint="eastAsia"/>
        </w:rPr>
        <w:t>第８条</w:t>
      </w:r>
      <w:r>
        <w:rPr>
          <w:rFonts w:hint="eastAsia"/>
        </w:rPr>
        <w:t xml:space="preserve">　町長は前条の再交付願を受理したときは、その内容を審査し、適当と認めたときは、速やかに芦屋町移住支援金交付決定通知書（再交付）（様式第５号）により、申請者に交付する。</w:t>
      </w:r>
    </w:p>
    <w:p w14:paraId="2EBF64A4" w14:textId="77777777" w:rsidR="008150BD" w:rsidRDefault="008150BD">
      <w:pPr>
        <w:ind w:left="214"/>
        <w:jc w:val="both"/>
      </w:pPr>
      <w:r>
        <w:rPr>
          <w:rFonts w:hint="eastAsia"/>
        </w:rPr>
        <w:t>（報告及び立入調査）</w:t>
      </w:r>
    </w:p>
    <w:p w14:paraId="7F84A577" w14:textId="77777777" w:rsidR="008150BD" w:rsidRDefault="008150BD">
      <w:pPr>
        <w:ind w:left="214" w:hanging="214"/>
        <w:jc w:val="both"/>
      </w:pPr>
      <w:r>
        <w:rPr>
          <w:rFonts w:ascii="ＭＳ ゴシック" w:eastAsia="ＭＳ ゴシック" w:hAnsi="ＭＳ ゴシック" w:cs="ＭＳ ゴシック" w:hint="eastAsia"/>
        </w:rPr>
        <w:t>第９条</w:t>
      </w:r>
      <w:r>
        <w:rPr>
          <w:rFonts w:hint="eastAsia"/>
        </w:rPr>
        <w:t xml:space="preserve">　県及び町は、芦屋町移住支援事業が適切に実施されたかどうか等を確認するため、必要があると認めるときは、芦屋町移住支援事業に関する報告及び立入調査を求めることができる。</w:t>
      </w:r>
    </w:p>
    <w:p w14:paraId="1ECCC7C9" w14:textId="77777777" w:rsidR="008150BD" w:rsidRDefault="008150BD">
      <w:pPr>
        <w:ind w:left="214"/>
        <w:jc w:val="both"/>
      </w:pPr>
      <w:r>
        <w:rPr>
          <w:rFonts w:hint="eastAsia"/>
        </w:rPr>
        <w:t>（返還請求）</w:t>
      </w:r>
    </w:p>
    <w:p w14:paraId="31191FBF" w14:textId="77777777" w:rsidR="008150BD" w:rsidRDefault="008150B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町長は、移住支援金の交付を受けた者が次の各項に掲げる要件に該当する場合、移住支援金の全額又は半額の返還を請求する。ただし、雇用企業の倒産、災害、病気等のやむを得ない事情があるものとして県及び町が認めた場合はこの限りでない。</w:t>
      </w:r>
    </w:p>
    <w:p w14:paraId="2BE39EEE" w14:textId="77777777" w:rsidR="008150BD" w:rsidRDefault="008150BD">
      <w:pPr>
        <w:ind w:left="214" w:hanging="214"/>
        <w:jc w:val="both"/>
      </w:pPr>
      <w:r>
        <w:rPr>
          <w:rFonts w:hint="eastAsia"/>
        </w:rPr>
        <w:t>２　全額の返還は、次の各号のいずれかに該当するときとする。</w:t>
      </w:r>
    </w:p>
    <w:p w14:paraId="5654E14F" w14:textId="77777777" w:rsidR="008150BD" w:rsidRDefault="008150BD">
      <w:pPr>
        <w:ind w:left="428" w:hanging="214"/>
        <w:jc w:val="both"/>
      </w:pPr>
      <w:r>
        <w:t>(</w:t>
      </w:r>
      <w:r>
        <w:rPr>
          <w:rFonts w:hint="eastAsia"/>
        </w:rPr>
        <w:t>１</w:t>
      </w:r>
      <w:r>
        <w:t>)</w:t>
      </w:r>
      <w:r>
        <w:rPr>
          <w:rFonts w:hint="eastAsia"/>
        </w:rPr>
        <w:t xml:space="preserve">　虚偽の申請等をしたとき。</w:t>
      </w:r>
    </w:p>
    <w:p w14:paraId="11546D2B" w14:textId="77777777" w:rsidR="008150BD" w:rsidRDefault="008150BD">
      <w:pPr>
        <w:ind w:left="428" w:hanging="214"/>
        <w:jc w:val="both"/>
      </w:pPr>
      <w:r>
        <w:t>(</w:t>
      </w:r>
      <w:r>
        <w:rPr>
          <w:rFonts w:hint="eastAsia"/>
        </w:rPr>
        <w:t>２</w:t>
      </w:r>
      <w:r>
        <w:t>)</w:t>
      </w:r>
      <w:r>
        <w:rPr>
          <w:rFonts w:hint="eastAsia"/>
        </w:rPr>
        <w:t xml:space="preserve">　移住支援金の申請日から３年未満に町から転出したとき。</w:t>
      </w:r>
    </w:p>
    <w:p w14:paraId="6EECB973" w14:textId="77777777" w:rsidR="008150BD" w:rsidRDefault="008150BD">
      <w:pPr>
        <w:ind w:left="428" w:hanging="214"/>
        <w:jc w:val="both"/>
      </w:pPr>
      <w:r>
        <w:t>(</w:t>
      </w:r>
      <w:r>
        <w:rPr>
          <w:rFonts w:hint="eastAsia"/>
        </w:rPr>
        <w:t>３</w:t>
      </w:r>
      <w:r>
        <w:t>)</w:t>
      </w:r>
      <w:r>
        <w:rPr>
          <w:rFonts w:hint="eastAsia"/>
        </w:rPr>
        <w:t xml:space="preserve">　移住支援金の申請日から１年以内に移住支援金の要件を満たす職を辞したとき。</w:t>
      </w:r>
    </w:p>
    <w:p w14:paraId="0A935EC7" w14:textId="77777777" w:rsidR="008150BD" w:rsidRDefault="008150BD">
      <w:pPr>
        <w:ind w:left="428" w:hanging="214"/>
        <w:jc w:val="both"/>
      </w:pPr>
      <w:r>
        <w:t>(</w:t>
      </w:r>
      <w:r>
        <w:rPr>
          <w:rFonts w:hint="eastAsia"/>
        </w:rPr>
        <w:t>４</w:t>
      </w:r>
      <w:r>
        <w:t>)</w:t>
      </w:r>
      <w:r>
        <w:rPr>
          <w:rFonts w:hint="eastAsia"/>
        </w:rPr>
        <w:t xml:space="preserve">　起業支援事業に係る交付決定を取り消されたとき。</w:t>
      </w:r>
    </w:p>
    <w:p w14:paraId="52A79E48" w14:textId="77777777" w:rsidR="008150BD" w:rsidRDefault="008150BD">
      <w:pPr>
        <w:ind w:left="214" w:hanging="214"/>
        <w:jc w:val="both"/>
      </w:pPr>
      <w:r>
        <w:rPr>
          <w:rFonts w:hint="eastAsia"/>
        </w:rPr>
        <w:t>３　半額の返還は、移住支援金の申請日から３年以上５年以内に町から転出したときとする。</w:t>
      </w:r>
    </w:p>
    <w:p w14:paraId="03700D85" w14:textId="77777777" w:rsidR="008150BD" w:rsidRDefault="008150BD">
      <w:pPr>
        <w:ind w:left="214"/>
        <w:jc w:val="both"/>
      </w:pPr>
      <w:r>
        <w:rPr>
          <w:rFonts w:hint="eastAsia"/>
        </w:rPr>
        <w:t>（補則）</w:t>
      </w:r>
    </w:p>
    <w:p w14:paraId="7CC3673A" w14:textId="77777777" w:rsidR="008150BD" w:rsidRDefault="008150BD">
      <w:pPr>
        <w:ind w:left="214" w:hanging="214"/>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この要綱に定めるもののほか、移住支援金の交付に必要な事項は、県と町が協議して定める。</w:t>
      </w:r>
    </w:p>
    <w:p w14:paraId="6F5C19F3" w14:textId="77777777" w:rsidR="008150BD" w:rsidRDefault="008150BD">
      <w:pPr>
        <w:ind w:left="642"/>
        <w:jc w:val="both"/>
      </w:pPr>
      <w:r>
        <w:rPr>
          <w:rFonts w:ascii="ＭＳ ゴシック" w:eastAsia="ＭＳ ゴシック" w:hAnsi="ＭＳ ゴシック" w:cs="ＭＳ ゴシック" w:hint="eastAsia"/>
        </w:rPr>
        <w:lastRenderedPageBreak/>
        <w:t>附　則</w:t>
      </w:r>
    </w:p>
    <w:p w14:paraId="3B5C5F1C" w14:textId="77777777" w:rsidR="008150BD" w:rsidRDefault="008150BD">
      <w:pPr>
        <w:ind w:firstLine="214"/>
        <w:jc w:val="both"/>
      </w:pPr>
      <w:r>
        <w:rPr>
          <w:rFonts w:hint="eastAsia"/>
        </w:rPr>
        <w:t>この告示は、公示の日から施行する。</w:t>
      </w:r>
    </w:p>
    <w:p w14:paraId="61B99B4C" w14:textId="77777777" w:rsidR="008150BD" w:rsidRDefault="008150BD">
      <w:pPr>
        <w:ind w:left="1498" w:hanging="856"/>
        <w:jc w:val="both"/>
      </w:pPr>
      <w:r>
        <w:rPr>
          <w:rFonts w:ascii="ＭＳ ゴシック" w:eastAsia="ＭＳ ゴシック" w:hAnsi="ＭＳ ゴシック" w:cs="ＭＳ ゴシック" w:hint="eastAsia"/>
        </w:rPr>
        <w:t>附　則</w:t>
      </w:r>
      <w:r>
        <w:rPr>
          <w:rFonts w:hint="eastAsia"/>
        </w:rPr>
        <w:t>（令和２年３月</w:t>
      </w:r>
      <w:r>
        <w:t>27</w:t>
      </w:r>
      <w:r>
        <w:rPr>
          <w:rFonts w:hint="eastAsia"/>
        </w:rPr>
        <w:t>日告示第</w:t>
      </w:r>
      <w:r>
        <w:t>39</w:t>
      </w:r>
      <w:r>
        <w:rPr>
          <w:rFonts w:hint="eastAsia"/>
        </w:rPr>
        <w:t>号）</w:t>
      </w:r>
    </w:p>
    <w:p w14:paraId="2887A28E" w14:textId="77777777" w:rsidR="008150BD" w:rsidRDefault="008150BD">
      <w:pPr>
        <w:ind w:left="214"/>
        <w:jc w:val="both"/>
      </w:pPr>
      <w:r>
        <w:rPr>
          <w:rFonts w:hint="eastAsia"/>
        </w:rPr>
        <w:t>（施行期日）</w:t>
      </w:r>
    </w:p>
    <w:p w14:paraId="7673E34C" w14:textId="77777777" w:rsidR="008150BD" w:rsidRDefault="008150BD">
      <w:pPr>
        <w:ind w:left="214" w:hanging="214"/>
        <w:jc w:val="both"/>
      </w:pPr>
      <w:r>
        <w:rPr>
          <w:rFonts w:hint="eastAsia"/>
        </w:rPr>
        <w:t>１　この告示は、公示の日から施行する。</w:t>
      </w:r>
    </w:p>
    <w:p w14:paraId="56E3BFE9" w14:textId="77777777" w:rsidR="008150BD" w:rsidRDefault="008150BD">
      <w:pPr>
        <w:ind w:left="214"/>
        <w:jc w:val="both"/>
      </w:pPr>
      <w:r>
        <w:rPr>
          <w:rFonts w:hint="eastAsia"/>
        </w:rPr>
        <w:t>（経過措置）</w:t>
      </w:r>
    </w:p>
    <w:p w14:paraId="7A463DA9" w14:textId="77777777" w:rsidR="008150BD" w:rsidRDefault="008150BD">
      <w:pPr>
        <w:ind w:left="214" w:hanging="214"/>
        <w:jc w:val="both"/>
      </w:pPr>
      <w:r>
        <w:rPr>
          <w:rFonts w:hint="eastAsia"/>
        </w:rPr>
        <w:t>２　この告示による、改正後の芦屋町移住支援事業における移住支援金交付要綱の規定は、令和２年２月３日以後に芦屋町へ転入したものに適用し、同前日までに転入したものについては、なお従前の例による。</w:t>
      </w:r>
    </w:p>
    <w:p w14:paraId="73B86B6F" w14:textId="77777777" w:rsidR="008150BD" w:rsidRDefault="008150BD">
      <w:pPr>
        <w:ind w:left="1498" w:hanging="856"/>
        <w:jc w:val="both"/>
      </w:pPr>
      <w:r>
        <w:rPr>
          <w:rFonts w:ascii="ＭＳ ゴシック" w:eastAsia="ＭＳ ゴシック" w:hAnsi="ＭＳ ゴシック" w:cs="ＭＳ ゴシック" w:hint="eastAsia"/>
        </w:rPr>
        <w:t>附　則</w:t>
      </w:r>
      <w:r>
        <w:rPr>
          <w:rFonts w:hint="eastAsia"/>
        </w:rPr>
        <w:t>（令和３年３月</w:t>
      </w:r>
      <w:r>
        <w:t>30</w:t>
      </w:r>
      <w:r>
        <w:rPr>
          <w:rFonts w:hint="eastAsia"/>
        </w:rPr>
        <w:t>日告示第</w:t>
      </w:r>
      <w:r>
        <w:t>37</w:t>
      </w:r>
      <w:r>
        <w:rPr>
          <w:rFonts w:hint="eastAsia"/>
        </w:rPr>
        <w:t>号）</w:t>
      </w:r>
    </w:p>
    <w:p w14:paraId="04FE8906" w14:textId="77777777" w:rsidR="008150BD" w:rsidRDefault="008150BD">
      <w:pPr>
        <w:ind w:firstLine="214"/>
        <w:jc w:val="both"/>
      </w:pPr>
      <w:r>
        <w:rPr>
          <w:rFonts w:hint="eastAsia"/>
        </w:rPr>
        <w:t>この告示は、公示の日から施行し、改正後の芦屋町移住支援事業における移住支援金交付要綱の規定は、福岡県移住支援事業・マッチング支援事業及び企業支援事業実施要綱改正施行日から適用する。</w:t>
      </w:r>
    </w:p>
    <w:p w14:paraId="33DB5CDC" w14:textId="77777777" w:rsidR="008150BD" w:rsidRDefault="008150BD">
      <w:pPr>
        <w:ind w:left="1498" w:hanging="856"/>
        <w:jc w:val="both"/>
      </w:pPr>
      <w:r>
        <w:rPr>
          <w:rFonts w:ascii="ＭＳ ゴシック" w:eastAsia="ＭＳ ゴシック" w:hAnsi="ＭＳ ゴシック" w:cs="ＭＳ ゴシック" w:hint="eastAsia"/>
        </w:rPr>
        <w:t>附　則</w:t>
      </w:r>
      <w:r>
        <w:rPr>
          <w:rFonts w:hint="eastAsia"/>
        </w:rPr>
        <w:t>（令和４年４月６日告示第</w:t>
      </w:r>
      <w:r>
        <w:t>48</w:t>
      </w:r>
      <w:r>
        <w:rPr>
          <w:rFonts w:hint="eastAsia"/>
        </w:rPr>
        <w:t>号）</w:t>
      </w:r>
    </w:p>
    <w:p w14:paraId="018627D0" w14:textId="77777777" w:rsidR="008150BD" w:rsidRDefault="008150BD">
      <w:pPr>
        <w:ind w:firstLine="214"/>
        <w:jc w:val="both"/>
      </w:pPr>
      <w:r>
        <w:rPr>
          <w:rFonts w:hint="eastAsia"/>
        </w:rPr>
        <w:t>この告示は、公示の日から施行し、令和４年３月</w:t>
      </w:r>
      <w:r>
        <w:t>25</w:t>
      </w:r>
      <w:r>
        <w:rPr>
          <w:rFonts w:hint="eastAsia"/>
        </w:rPr>
        <w:t>日から適用する。</w:t>
      </w:r>
    </w:p>
    <w:p w14:paraId="12B1F968" w14:textId="77777777" w:rsidR="008150BD" w:rsidRDefault="008150BD">
      <w:pPr>
        <w:ind w:left="1498" w:hanging="856"/>
        <w:jc w:val="both"/>
      </w:pPr>
      <w:r>
        <w:rPr>
          <w:rFonts w:ascii="ＭＳ ゴシック" w:eastAsia="ＭＳ ゴシック" w:hAnsi="ＭＳ ゴシック" w:cs="ＭＳ ゴシック" w:hint="eastAsia"/>
        </w:rPr>
        <w:t>附　則</w:t>
      </w:r>
      <w:r>
        <w:rPr>
          <w:rFonts w:hint="eastAsia"/>
        </w:rPr>
        <w:t>（令和５年６月</w:t>
      </w:r>
      <w:r>
        <w:t>27</w:t>
      </w:r>
      <w:r>
        <w:rPr>
          <w:rFonts w:hint="eastAsia"/>
        </w:rPr>
        <w:t>日告示第</w:t>
      </w:r>
      <w:r>
        <w:t>104</w:t>
      </w:r>
      <w:r>
        <w:rPr>
          <w:rFonts w:hint="eastAsia"/>
        </w:rPr>
        <w:t>号）</w:t>
      </w:r>
    </w:p>
    <w:p w14:paraId="50B9D004" w14:textId="77777777" w:rsidR="008150BD" w:rsidRDefault="008150BD">
      <w:pPr>
        <w:ind w:firstLine="214"/>
        <w:jc w:val="both"/>
      </w:pPr>
      <w:r>
        <w:rPr>
          <w:rFonts w:hint="eastAsia"/>
        </w:rPr>
        <w:t>この告示は、公示の日から施行し、令和５年４月１日から適用する。</w:t>
      </w:r>
    </w:p>
    <w:p w14:paraId="036E0881" w14:textId="77777777" w:rsidR="008150BD" w:rsidRDefault="008150BD">
      <w:pPr>
        <w:ind w:left="1498" w:hanging="856"/>
        <w:jc w:val="both"/>
      </w:pPr>
      <w:r>
        <w:rPr>
          <w:rFonts w:ascii="ＭＳ ゴシック" w:eastAsia="ＭＳ ゴシック" w:hAnsi="ＭＳ ゴシック" w:cs="ＭＳ ゴシック" w:hint="eastAsia"/>
        </w:rPr>
        <w:t>附　則</w:t>
      </w:r>
      <w:r>
        <w:rPr>
          <w:rFonts w:hint="eastAsia"/>
        </w:rPr>
        <w:t>（令和５年</w:t>
      </w:r>
      <w:r>
        <w:t>11</w:t>
      </w:r>
      <w:r>
        <w:rPr>
          <w:rFonts w:hint="eastAsia"/>
        </w:rPr>
        <w:t>月６日告示第</w:t>
      </w:r>
      <w:r>
        <w:t>147</w:t>
      </w:r>
      <w:r>
        <w:rPr>
          <w:rFonts w:hint="eastAsia"/>
        </w:rPr>
        <w:t>号）</w:t>
      </w:r>
    </w:p>
    <w:p w14:paraId="2F48ECF8" w14:textId="77777777" w:rsidR="008150BD" w:rsidRDefault="008150BD">
      <w:pPr>
        <w:ind w:firstLine="214"/>
        <w:jc w:val="both"/>
      </w:pPr>
      <w:r>
        <w:rPr>
          <w:rFonts w:hint="eastAsia"/>
        </w:rPr>
        <w:t>この告示は、公示の日から施行し、令和５年７月</w:t>
      </w:r>
      <w:r>
        <w:t>12</w:t>
      </w:r>
      <w:r>
        <w:rPr>
          <w:rFonts w:hint="eastAsia"/>
        </w:rPr>
        <w:t>日から適用する。</w:t>
      </w:r>
    </w:p>
    <w:p w14:paraId="1BB7B119" w14:textId="77777777" w:rsidR="002B593A" w:rsidRDefault="002B593A" w:rsidP="002B593A">
      <w:pPr>
        <w:ind w:left="1498" w:hanging="856"/>
        <w:jc w:val="both"/>
      </w:pPr>
      <w:r>
        <w:rPr>
          <w:rFonts w:ascii="ＭＳ ゴシック" w:eastAsia="ＭＳ ゴシック" w:hAnsi="ＭＳ ゴシック" w:cs="ＭＳ ゴシック" w:hint="eastAsia"/>
        </w:rPr>
        <w:t>附　則</w:t>
      </w:r>
      <w:r>
        <w:rPr>
          <w:rFonts w:hint="eastAsia"/>
        </w:rPr>
        <w:t>（令和７年３月</w:t>
      </w:r>
      <w:r w:rsidR="00CA4D79">
        <w:t>27</w:t>
      </w:r>
      <w:r>
        <w:rPr>
          <w:rFonts w:hint="eastAsia"/>
        </w:rPr>
        <w:t>日告示第</w:t>
      </w:r>
      <w:r w:rsidR="00CA4D79">
        <w:t>26</w:t>
      </w:r>
      <w:r>
        <w:rPr>
          <w:rFonts w:hint="eastAsia"/>
        </w:rPr>
        <w:t>号）</w:t>
      </w:r>
    </w:p>
    <w:p w14:paraId="7111DF1A" w14:textId="77777777" w:rsidR="002B593A" w:rsidRPr="002B593A" w:rsidRDefault="002B593A" w:rsidP="002B593A">
      <w:pPr>
        <w:ind w:firstLine="214"/>
        <w:jc w:val="both"/>
      </w:pPr>
      <w:r>
        <w:rPr>
          <w:rFonts w:hint="eastAsia"/>
        </w:rPr>
        <w:t>この告示は、令和７年４月１日から施行する。</w:t>
      </w:r>
    </w:p>
    <w:p w14:paraId="55A8CC2D" w14:textId="77777777" w:rsidR="008150BD" w:rsidRDefault="008150BD">
      <w:pPr>
        <w:keepNext/>
        <w:jc w:val="both"/>
      </w:pPr>
      <w:r>
        <w:rPr>
          <w:rFonts w:ascii="ＭＳ ゴシック" w:eastAsia="ＭＳ ゴシック" w:hAnsi="ＭＳ ゴシック" w:cs="ＭＳ ゴシック" w:hint="eastAsia"/>
        </w:rPr>
        <w:t>別表第１</w:t>
      </w:r>
      <w:r>
        <w:rPr>
          <w:rFonts w:hint="eastAsia"/>
        </w:rPr>
        <w:t>（第３条関係）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2094"/>
        <w:gridCol w:w="6978"/>
      </w:tblGrid>
      <w:tr w:rsidR="008150BD" w14:paraId="0A0CD3AF"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7ADAB32" w14:textId="77777777" w:rsidR="008150BD" w:rsidRDefault="008150BD">
            <w:pPr>
              <w:jc w:val="center"/>
            </w:pPr>
            <w:r>
              <w:rPr>
                <w:rFonts w:hint="eastAsia"/>
              </w:rPr>
              <w:t>対象職種</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C8D76A0" w14:textId="77777777" w:rsidR="008150BD" w:rsidRDefault="008150BD">
            <w:pPr>
              <w:jc w:val="center"/>
            </w:pPr>
            <w:r>
              <w:rPr>
                <w:rFonts w:hint="eastAsia"/>
              </w:rPr>
              <w:t>就職支援サイト又は無料職業紹介所</w:t>
            </w:r>
          </w:p>
        </w:tc>
      </w:tr>
      <w:tr w:rsidR="008150BD" w14:paraId="7076128F" w14:textId="77777777" w:rsidTr="002B593A">
        <w:trPr>
          <w:trHeight w:val="318"/>
        </w:trPr>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2921A848" w14:textId="77777777" w:rsidR="008150BD" w:rsidRDefault="008150BD">
            <w:pPr>
              <w:jc w:val="both"/>
            </w:pPr>
            <w:r>
              <w:rPr>
                <w:rFonts w:hint="eastAsia"/>
              </w:rPr>
              <w:t>農林漁業職</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B41A57B" w14:textId="77777777" w:rsidR="008150BD" w:rsidRDefault="008150BD">
            <w:pPr>
              <w:jc w:val="both"/>
            </w:pPr>
            <w:r>
              <w:rPr>
                <w:rFonts w:hint="eastAsia"/>
              </w:rPr>
              <w:t>農林漁業就職応援サイト</w:t>
            </w:r>
          </w:p>
        </w:tc>
      </w:tr>
      <w:tr w:rsidR="008150BD" w14:paraId="63E1E198"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CB2DE99" w14:textId="77777777" w:rsidR="008150BD" w:rsidRDefault="008150BD">
            <w:pPr>
              <w:jc w:val="both"/>
            </w:pPr>
            <w:r>
              <w:rPr>
                <w:rFonts w:hint="eastAsia"/>
              </w:rPr>
              <w:t>保健師、助産師、看護師、准看護師</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75128E16" w14:textId="77777777" w:rsidR="008150BD" w:rsidRDefault="008150BD">
            <w:pPr>
              <w:jc w:val="both"/>
            </w:pPr>
            <w:r>
              <w:rPr>
                <w:rFonts w:hint="eastAsia"/>
              </w:rPr>
              <w:t>ｅナースセンター（必ず福岡県を登録すること）</w:t>
            </w:r>
          </w:p>
        </w:tc>
      </w:tr>
      <w:tr w:rsidR="008150BD" w14:paraId="5D679EFE"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B986AF1" w14:textId="77777777" w:rsidR="008150BD" w:rsidRDefault="008150BD">
            <w:pPr>
              <w:jc w:val="both"/>
            </w:pPr>
            <w:r>
              <w:rPr>
                <w:rFonts w:hint="eastAsia"/>
              </w:rPr>
              <w:t>保育士</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14BA0E0" w14:textId="77777777" w:rsidR="008150BD" w:rsidRDefault="008150BD">
            <w:pPr>
              <w:jc w:val="both"/>
            </w:pPr>
            <w:r>
              <w:rPr>
                <w:rFonts w:hint="eastAsia"/>
              </w:rPr>
              <w:t>福岡県保育士就業マッチングサイト「ほいく福岡」</w:t>
            </w:r>
          </w:p>
        </w:tc>
      </w:tr>
      <w:tr w:rsidR="008150BD" w14:paraId="46FDA148" w14:textId="77777777" w:rsidTr="002B593A">
        <w:trPr>
          <w:trHeight w:val="79"/>
        </w:trPr>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B4B6C82" w14:textId="77777777" w:rsidR="008150BD" w:rsidRDefault="008150BD">
            <w:pPr>
              <w:jc w:val="both"/>
            </w:pPr>
            <w:r>
              <w:rPr>
                <w:rFonts w:hint="eastAsia"/>
              </w:rPr>
              <w:t>介護職</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78EA931" w14:textId="77777777" w:rsidR="008150BD" w:rsidRDefault="008150BD">
            <w:pPr>
              <w:jc w:val="both"/>
            </w:pPr>
            <w:r>
              <w:rPr>
                <w:rFonts w:hint="eastAsia"/>
              </w:rPr>
              <w:t>福岡県福祉人材センター</w:t>
            </w:r>
          </w:p>
        </w:tc>
      </w:tr>
    </w:tbl>
    <w:p w14:paraId="0B2110E4" w14:textId="77777777" w:rsidR="008150BD" w:rsidRDefault="008150BD">
      <w:pPr>
        <w:keepNext/>
        <w:jc w:val="both"/>
      </w:pPr>
      <w:r>
        <w:rPr>
          <w:rFonts w:ascii="ＭＳ ゴシック" w:eastAsia="ＭＳ ゴシック" w:hAnsi="ＭＳ ゴシック" w:cs="ＭＳ ゴシック" w:hint="eastAsia"/>
        </w:rPr>
        <w:t>別表第２</w:t>
      </w:r>
      <w:r>
        <w:rPr>
          <w:rFonts w:hint="eastAsia"/>
        </w:rPr>
        <w:t>（第３条関係）</w:t>
      </w:r>
    </w:p>
    <w:tbl>
      <w:tblPr>
        <w:tblW w:w="9072" w:type="dxa"/>
        <w:tblLayout w:type="fixed"/>
        <w:tblCellMar>
          <w:top w:w="120" w:type="dxa"/>
          <w:left w:w="120" w:type="dxa"/>
          <w:bottom w:w="120" w:type="dxa"/>
          <w:right w:w="120" w:type="dxa"/>
        </w:tblCellMar>
        <w:tblLook w:val="04A0" w:firstRow="1" w:lastRow="0" w:firstColumn="1" w:lastColumn="0" w:noHBand="0" w:noVBand="1"/>
      </w:tblPr>
      <w:tblGrid>
        <w:gridCol w:w="2094"/>
        <w:gridCol w:w="6978"/>
      </w:tblGrid>
      <w:tr w:rsidR="008150BD" w14:paraId="50AFBCFC"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E91A41E" w14:textId="77777777" w:rsidR="008150BD" w:rsidRDefault="008150BD">
            <w:pPr>
              <w:jc w:val="center"/>
            </w:pPr>
            <w:r>
              <w:rPr>
                <w:rFonts w:hint="eastAsia"/>
              </w:rPr>
              <w:t>実施主体</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451C99A" w14:textId="77777777" w:rsidR="008150BD" w:rsidRDefault="008150BD">
            <w:pPr>
              <w:jc w:val="center"/>
            </w:pPr>
            <w:r>
              <w:rPr>
                <w:rFonts w:hint="eastAsia"/>
              </w:rPr>
              <w:t>人材確保支援策の名称</w:t>
            </w:r>
          </w:p>
        </w:tc>
      </w:tr>
      <w:tr w:rsidR="008150BD" w14:paraId="26EC0FF1" w14:textId="77777777">
        <w:tc>
          <w:tcPr>
            <w:tcW w:w="2094"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0F1F78D" w14:textId="77777777" w:rsidR="008150BD" w:rsidRDefault="008150BD">
            <w:pPr>
              <w:jc w:val="both"/>
            </w:pPr>
            <w:r>
              <w:rPr>
                <w:rFonts w:hint="eastAsia"/>
              </w:rPr>
              <w:t>市町村</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DB29431" w14:textId="77777777" w:rsidR="008150BD" w:rsidRDefault="008150BD">
            <w:pPr>
              <w:jc w:val="both"/>
            </w:pPr>
            <w:r>
              <w:rPr>
                <w:rFonts w:hint="eastAsia"/>
              </w:rPr>
              <w:t>農業次世代人材投資事業（経営開始型）</w:t>
            </w:r>
          </w:p>
        </w:tc>
      </w:tr>
      <w:tr w:rsidR="008150BD" w14:paraId="04946840" w14:textId="77777777">
        <w:tc>
          <w:tcPr>
            <w:tcW w:w="2094"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492C6452" w14:textId="77777777" w:rsidR="008150BD" w:rsidRDefault="008150BD">
            <w:pPr>
              <w:widowControl/>
            </w:pP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14:paraId="47117A7A" w14:textId="77777777" w:rsidR="008150BD" w:rsidRDefault="008150BD">
            <w:pPr>
              <w:jc w:val="both"/>
            </w:pPr>
            <w:r>
              <w:rPr>
                <w:rFonts w:hint="eastAsia"/>
              </w:rPr>
              <w:t>新規就農者育成総合対策（経営開始資金）</w:t>
            </w:r>
          </w:p>
        </w:tc>
      </w:tr>
      <w:tr w:rsidR="008150BD" w14:paraId="0538B82A"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4C700F21" w14:textId="77777777" w:rsidR="008150BD" w:rsidRDefault="008150BD">
            <w:pPr>
              <w:jc w:val="both"/>
            </w:pPr>
            <w:r>
              <w:rPr>
                <w:rFonts w:hint="eastAsia"/>
              </w:rPr>
              <w:t>地域協議会</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02014174" w14:textId="77777777" w:rsidR="008150BD" w:rsidRDefault="008150BD">
            <w:pPr>
              <w:jc w:val="both"/>
            </w:pPr>
            <w:r>
              <w:rPr>
                <w:rFonts w:hint="eastAsia"/>
              </w:rPr>
              <w:t>中山間地域活力創出推進事業</w:t>
            </w:r>
          </w:p>
        </w:tc>
      </w:tr>
      <w:tr w:rsidR="008150BD" w14:paraId="4166CFFC" w14:textId="77777777">
        <w:tc>
          <w:tcPr>
            <w:tcW w:w="2094"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6BFDDF80" w14:textId="77777777" w:rsidR="008150BD" w:rsidRDefault="008150BD">
            <w:pPr>
              <w:jc w:val="both"/>
            </w:pPr>
            <w:r>
              <w:rPr>
                <w:rFonts w:hint="eastAsia"/>
              </w:rPr>
              <w:t>福岡県水産団体</w:t>
            </w:r>
          </w:p>
          <w:p w14:paraId="057423D6" w14:textId="77777777" w:rsidR="008150BD" w:rsidRDefault="008150BD">
            <w:pPr>
              <w:jc w:val="both"/>
            </w:pPr>
            <w:r>
              <w:rPr>
                <w:rFonts w:hint="eastAsia"/>
              </w:rPr>
              <w:lastRenderedPageBreak/>
              <w:t>指導協議会</w:t>
            </w:r>
          </w:p>
        </w:tc>
        <w:tc>
          <w:tcPr>
            <w:tcW w:w="6978"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vAlign w:val="center"/>
          </w:tcPr>
          <w:p w14:paraId="538F7420" w14:textId="77777777" w:rsidR="008150BD" w:rsidRDefault="008150BD">
            <w:pPr>
              <w:jc w:val="both"/>
            </w:pPr>
            <w:r>
              <w:rPr>
                <w:rFonts w:hint="eastAsia"/>
              </w:rPr>
              <w:lastRenderedPageBreak/>
              <w:t>経営体育成総合支援事業</w:t>
            </w:r>
          </w:p>
        </w:tc>
      </w:tr>
    </w:tbl>
    <w:p w14:paraId="2045C0A7" w14:textId="77777777" w:rsidR="008150BD" w:rsidRDefault="008150BD">
      <w:pPr>
        <w:keepNext/>
        <w:jc w:val="both"/>
      </w:pPr>
      <w:r>
        <w:rPr>
          <w:rFonts w:ascii="ＭＳ ゴシック" w:eastAsia="ＭＳ ゴシック" w:hAnsi="ＭＳ ゴシック" w:cs="ＭＳ ゴシック" w:hint="eastAsia"/>
        </w:rPr>
        <w:t>様式第１号</w:t>
      </w:r>
      <w:r>
        <w:rPr>
          <w:rFonts w:hint="eastAsia"/>
        </w:rPr>
        <w:t>（第４条関係）</w:t>
      </w:r>
    </w:p>
    <w:p w14:paraId="2EFC92CC" w14:textId="77777777" w:rsidR="008150BD" w:rsidRDefault="00730052">
      <w:pPr>
        <w:jc w:val="both"/>
      </w:pPr>
      <w:r w:rsidRPr="002627C3">
        <w:rPr>
          <w:noProof/>
        </w:rPr>
        <w:drawing>
          <wp:inline distT="0" distB="0" distL="0" distR="0" wp14:anchorId="50AC3EAD" wp14:editId="7AED42F1">
            <wp:extent cx="5781675" cy="77819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7781925"/>
                    </a:xfrm>
                    <a:prstGeom prst="rect">
                      <a:avLst/>
                    </a:prstGeom>
                    <a:noFill/>
                    <a:ln>
                      <a:noFill/>
                    </a:ln>
                  </pic:spPr>
                </pic:pic>
              </a:graphicData>
            </a:graphic>
          </wp:inline>
        </w:drawing>
      </w:r>
    </w:p>
    <w:p w14:paraId="2A986491" w14:textId="77777777" w:rsidR="008150BD" w:rsidRDefault="00730052">
      <w:pPr>
        <w:jc w:val="both"/>
      </w:pPr>
      <w:r w:rsidRPr="002627C3">
        <w:rPr>
          <w:noProof/>
        </w:rPr>
        <w:lastRenderedPageBreak/>
        <w:drawing>
          <wp:inline distT="0" distB="0" distL="0" distR="0" wp14:anchorId="7B2E1E6B" wp14:editId="3351ED47">
            <wp:extent cx="5762625" cy="66960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6696075"/>
                    </a:xfrm>
                    <a:prstGeom prst="rect">
                      <a:avLst/>
                    </a:prstGeom>
                    <a:noFill/>
                    <a:ln>
                      <a:noFill/>
                    </a:ln>
                  </pic:spPr>
                </pic:pic>
              </a:graphicData>
            </a:graphic>
          </wp:inline>
        </w:drawing>
      </w:r>
    </w:p>
    <w:p w14:paraId="3356DAF4" w14:textId="77777777" w:rsidR="008150BD" w:rsidRDefault="00730052">
      <w:pPr>
        <w:jc w:val="both"/>
      </w:pPr>
      <w:r w:rsidRPr="002627C3">
        <w:rPr>
          <w:noProof/>
        </w:rPr>
        <w:lastRenderedPageBreak/>
        <w:drawing>
          <wp:inline distT="0" distB="0" distL="0" distR="0" wp14:anchorId="690880C0" wp14:editId="06403C4A">
            <wp:extent cx="5105400" cy="44672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4467225"/>
                    </a:xfrm>
                    <a:prstGeom prst="rect">
                      <a:avLst/>
                    </a:prstGeom>
                    <a:noFill/>
                    <a:ln>
                      <a:noFill/>
                    </a:ln>
                  </pic:spPr>
                </pic:pic>
              </a:graphicData>
            </a:graphic>
          </wp:inline>
        </w:drawing>
      </w:r>
    </w:p>
    <w:p w14:paraId="261A9909" w14:textId="77777777" w:rsidR="008150BD" w:rsidRDefault="008150BD">
      <w:pPr>
        <w:keepNext/>
        <w:jc w:val="both"/>
      </w:pPr>
      <w:r>
        <w:rPr>
          <w:rFonts w:ascii="ＭＳ ゴシック" w:eastAsia="ＭＳ ゴシック" w:hAnsi="ＭＳ ゴシック" w:cs="ＭＳ ゴシック" w:hint="eastAsia"/>
        </w:rPr>
        <w:lastRenderedPageBreak/>
        <w:t>別紙１</w:t>
      </w:r>
      <w:r>
        <w:rPr>
          <w:rFonts w:hint="eastAsia"/>
        </w:rPr>
        <w:t>（様式第１号関係）</w:t>
      </w:r>
    </w:p>
    <w:p w14:paraId="656DB24D" w14:textId="77777777" w:rsidR="008150BD" w:rsidRDefault="00730052">
      <w:pPr>
        <w:jc w:val="both"/>
      </w:pPr>
      <w:r w:rsidRPr="002627C3">
        <w:rPr>
          <w:noProof/>
        </w:rPr>
        <w:drawing>
          <wp:inline distT="0" distB="0" distL="0" distR="0" wp14:anchorId="6955A3FE" wp14:editId="1581418F">
            <wp:extent cx="5372100" cy="56102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5610225"/>
                    </a:xfrm>
                    <a:prstGeom prst="rect">
                      <a:avLst/>
                    </a:prstGeom>
                    <a:noFill/>
                    <a:ln>
                      <a:noFill/>
                    </a:ln>
                  </pic:spPr>
                </pic:pic>
              </a:graphicData>
            </a:graphic>
          </wp:inline>
        </w:drawing>
      </w:r>
    </w:p>
    <w:p w14:paraId="3C5E317A" w14:textId="77777777" w:rsidR="008150BD" w:rsidRDefault="008150BD">
      <w:pPr>
        <w:keepNext/>
        <w:jc w:val="both"/>
      </w:pPr>
      <w:r>
        <w:rPr>
          <w:rFonts w:ascii="ＭＳ ゴシック" w:eastAsia="ＭＳ ゴシック" w:hAnsi="ＭＳ ゴシック" w:cs="ＭＳ ゴシック" w:hint="eastAsia"/>
        </w:rPr>
        <w:lastRenderedPageBreak/>
        <w:t>別紙２</w:t>
      </w:r>
      <w:r>
        <w:rPr>
          <w:rFonts w:hint="eastAsia"/>
        </w:rPr>
        <w:t>（様式第１号関係）</w:t>
      </w:r>
    </w:p>
    <w:p w14:paraId="049CF8AE" w14:textId="77777777" w:rsidR="008150BD" w:rsidRDefault="00730052">
      <w:pPr>
        <w:jc w:val="both"/>
      </w:pPr>
      <w:r w:rsidRPr="002627C3">
        <w:rPr>
          <w:noProof/>
        </w:rPr>
        <w:drawing>
          <wp:inline distT="0" distB="0" distL="0" distR="0" wp14:anchorId="1ABCCF36" wp14:editId="5866104D">
            <wp:extent cx="5343525" cy="72675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3525" cy="7267575"/>
                    </a:xfrm>
                    <a:prstGeom prst="rect">
                      <a:avLst/>
                    </a:prstGeom>
                    <a:noFill/>
                    <a:ln>
                      <a:noFill/>
                    </a:ln>
                  </pic:spPr>
                </pic:pic>
              </a:graphicData>
            </a:graphic>
          </wp:inline>
        </w:drawing>
      </w:r>
    </w:p>
    <w:p w14:paraId="14FCD925" w14:textId="77777777" w:rsidR="008150BD" w:rsidRDefault="008150BD">
      <w:pPr>
        <w:keepNext/>
        <w:jc w:val="both"/>
      </w:pPr>
      <w:r>
        <w:rPr>
          <w:rFonts w:ascii="ＭＳ ゴシック" w:eastAsia="ＭＳ ゴシック" w:hAnsi="ＭＳ ゴシック" w:cs="ＭＳ ゴシック" w:hint="eastAsia"/>
        </w:rPr>
        <w:lastRenderedPageBreak/>
        <w:t>様式第２号―１</w:t>
      </w:r>
      <w:r>
        <w:rPr>
          <w:rFonts w:hint="eastAsia"/>
        </w:rPr>
        <w:t>（第４条関係）</w:t>
      </w:r>
    </w:p>
    <w:p w14:paraId="4323212E" w14:textId="77777777" w:rsidR="008150BD" w:rsidRDefault="00730052">
      <w:pPr>
        <w:jc w:val="both"/>
      </w:pPr>
      <w:r w:rsidRPr="002627C3">
        <w:rPr>
          <w:noProof/>
        </w:rPr>
        <w:drawing>
          <wp:inline distT="0" distB="0" distL="0" distR="0" wp14:anchorId="5E8C30F6" wp14:editId="433F4926">
            <wp:extent cx="5734050" cy="76676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7667625"/>
                    </a:xfrm>
                    <a:prstGeom prst="rect">
                      <a:avLst/>
                    </a:prstGeom>
                    <a:noFill/>
                    <a:ln>
                      <a:noFill/>
                    </a:ln>
                  </pic:spPr>
                </pic:pic>
              </a:graphicData>
            </a:graphic>
          </wp:inline>
        </w:drawing>
      </w:r>
    </w:p>
    <w:p w14:paraId="35BCB927" w14:textId="77777777" w:rsidR="008150BD" w:rsidRDefault="008150BD">
      <w:pPr>
        <w:keepNext/>
        <w:jc w:val="both"/>
      </w:pPr>
      <w:r>
        <w:rPr>
          <w:rFonts w:ascii="ＭＳ ゴシック" w:eastAsia="ＭＳ ゴシック" w:hAnsi="ＭＳ ゴシック" w:cs="ＭＳ ゴシック" w:hint="eastAsia"/>
        </w:rPr>
        <w:lastRenderedPageBreak/>
        <w:t>様式第２号―２</w:t>
      </w:r>
      <w:r>
        <w:rPr>
          <w:rFonts w:hint="eastAsia"/>
        </w:rPr>
        <w:t>（第４条関係）</w:t>
      </w:r>
    </w:p>
    <w:p w14:paraId="2417E609" w14:textId="77777777" w:rsidR="008150BD" w:rsidRDefault="00730052">
      <w:pPr>
        <w:jc w:val="both"/>
      </w:pPr>
      <w:r w:rsidRPr="002627C3">
        <w:rPr>
          <w:noProof/>
        </w:rPr>
        <w:drawing>
          <wp:inline distT="0" distB="0" distL="0" distR="0" wp14:anchorId="6DE61357" wp14:editId="2E80D6F5">
            <wp:extent cx="5781675" cy="80867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1675" cy="8086725"/>
                    </a:xfrm>
                    <a:prstGeom prst="rect">
                      <a:avLst/>
                    </a:prstGeom>
                    <a:noFill/>
                    <a:ln>
                      <a:noFill/>
                    </a:ln>
                  </pic:spPr>
                </pic:pic>
              </a:graphicData>
            </a:graphic>
          </wp:inline>
        </w:drawing>
      </w:r>
    </w:p>
    <w:p w14:paraId="43E0AB14" w14:textId="77777777" w:rsidR="008150BD" w:rsidRDefault="008150BD">
      <w:pPr>
        <w:keepNext/>
        <w:jc w:val="both"/>
      </w:pPr>
      <w:r>
        <w:rPr>
          <w:rFonts w:ascii="ＭＳ ゴシック" w:eastAsia="ＭＳ ゴシック" w:hAnsi="ＭＳ ゴシック" w:cs="ＭＳ ゴシック" w:hint="eastAsia"/>
        </w:rPr>
        <w:lastRenderedPageBreak/>
        <w:t>様式第３号</w:t>
      </w:r>
      <w:r>
        <w:rPr>
          <w:rFonts w:hint="eastAsia"/>
        </w:rPr>
        <w:t>（第５条関係）</w:t>
      </w:r>
    </w:p>
    <w:p w14:paraId="1D1006DE" w14:textId="77777777" w:rsidR="008150BD" w:rsidRDefault="00730052">
      <w:pPr>
        <w:jc w:val="both"/>
      </w:pPr>
      <w:r w:rsidRPr="002627C3">
        <w:rPr>
          <w:noProof/>
        </w:rPr>
        <w:drawing>
          <wp:inline distT="0" distB="0" distL="0" distR="0" wp14:anchorId="1FC353A4" wp14:editId="236C7DDE">
            <wp:extent cx="5734050" cy="75342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7534275"/>
                    </a:xfrm>
                    <a:prstGeom prst="rect">
                      <a:avLst/>
                    </a:prstGeom>
                    <a:noFill/>
                    <a:ln>
                      <a:noFill/>
                    </a:ln>
                  </pic:spPr>
                </pic:pic>
              </a:graphicData>
            </a:graphic>
          </wp:inline>
        </w:drawing>
      </w:r>
    </w:p>
    <w:p w14:paraId="0AE43C02" w14:textId="77777777" w:rsidR="008150BD" w:rsidRDefault="00730052">
      <w:pPr>
        <w:jc w:val="both"/>
      </w:pPr>
      <w:r w:rsidRPr="002627C3">
        <w:rPr>
          <w:noProof/>
        </w:rPr>
        <w:lastRenderedPageBreak/>
        <w:drawing>
          <wp:inline distT="0" distB="0" distL="0" distR="0" wp14:anchorId="14256579" wp14:editId="79B292CB">
            <wp:extent cx="5705475" cy="31051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3105150"/>
                    </a:xfrm>
                    <a:prstGeom prst="rect">
                      <a:avLst/>
                    </a:prstGeom>
                    <a:noFill/>
                    <a:ln>
                      <a:noFill/>
                    </a:ln>
                  </pic:spPr>
                </pic:pic>
              </a:graphicData>
            </a:graphic>
          </wp:inline>
        </w:drawing>
      </w:r>
    </w:p>
    <w:p w14:paraId="70DEC588" w14:textId="77777777" w:rsidR="008150BD" w:rsidRDefault="008150BD">
      <w:pPr>
        <w:keepNext/>
        <w:jc w:val="both"/>
      </w:pPr>
      <w:r>
        <w:rPr>
          <w:rFonts w:ascii="ＭＳ ゴシック" w:eastAsia="ＭＳ ゴシック" w:hAnsi="ＭＳ ゴシック" w:cs="ＭＳ ゴシック" w:hint="eastAsia"/>
        </w:rPr>
        <w:lastRenderedPageBreak/>
        <w:t>様式第４号</w:t>
      </w:r>
      <w:r>
        <w:rPr>
          <w:rFonts w:hint="eastAsia"/>
        </w:rPr>
        <w:t>（第７条関係）</w:t>
      </w:r>
    </w:p>
    <w:p w14:paraId="2D4CE413" w14:textId="77777777" w:rsidR="008150BD" w:rsidRDefault="00730052">
      <w:pPr>
        <w:jc w:val="both"/>
      </w:pPr>
      <w:r w:rsidRPr="002627C3">
        <w:rPr>
          <w:noProof/>
        </w:rPr>
        <w:drawing>
          <wp:inline distT="0" distB="0" distL="0" distR="0" wp14:anchorId="52B66CA8" wp14:editId="3B734D10">
            <wp:extent cx="5343525" cy="76104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3525" cy="7610475"/>
                    </a:xfrm>
                    <a:prstGeom prst="rect">
                      <a:avLst/>
                    </a:prstGeom>
                    <a:noFill/>
                    <a:ln>
                      <a:noFill/>
                    </a:ln>
                  </pic:spPr>
                </pic:pic>
              </a:graphicData>
            </a:graphic>
          </wp:inline>
        </w:drawing>
      </w:r>
    </w:p>
    <w:p w14:paraId="79D67581" w14:textId="77777777" w:rsidR="008150BD" w:rsidRDefault="008150BD">
      <w:pPr>
        <w:keepNext/>
        <w:jc w:val="both"/>
      </w:pPr>
      <w:r>
        <w:rPr>
          <w:rFonts w:ascii="ＭＳ ゴシック" w:eastAsia="ＭＳ ゴシック" w:hAnsi="ＭＳ ゴシック" w:cs="ＭＳ ゴシック" w:hint="eastAsia"/>
        </w:rPr>
        <w:lastRenderedPageBreak/>
        <w:t>様式第５号</w:t>
      </w:r>
      <w:r>
        <w:rPr>
          <w:rFonts w:hint="eastAsia"/>
        </w:rPr>
        <w:t>（第８条関係）</w:t>
      </w:r>
    </w:p>
    <w:p w14:paraId="3366D671" w14:textId="77777777" w:rsidR="008150BD" w:rsidRDefault="00730052">
      <w:pPr>
        <w:jc w:val="both"/>
      </w:pPr>
      <w:r w:rsidRPr="002627C3">
        <w:rPr>
          <w:noProof/>
        </w:rPr>
        <w:drawing>
          <wp:inline distT="0" distB="0" distL="0" distR="0" wp14:anchorId="51602518" wp14:editId="707BF217">
            <wp:extent cx="5343525" cy="79057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3525" cy="7905750"/>
                    </a:xfrm>
                    <a:prstGeom prst="rect">
                      <a:avLst/>
                    </a:prstGeom>
                    <a:noFill/>
                    <a:ln>
                      <a:noFill/>
                    </a:ln>
                  </pic:spPr>
                </pic:pic>
              </a:graphicData>
            </a:graphic>
          </wp:inline>
        </w:drawing>
      </w:r>
    </w:p>
    <w:p w14:paraId="0B3D7B34" w14:textId="77777777" w:rsidR="008150BD" w:rsidRDefault="00730052">
      <w:pPr>
        <w:jc w:val="both"/>
      </w:pPr>
      <w:r w:rsidRPr="002627C3">
        <w:rPr>
          <w:noProof/>
        </w:rPr>
        <w:lastRenderedPageBreak/>
        <w:drawing>
          <wp:inline distT="0" distB="0" distL="0" distR="0" wp14:anchorId="5E035D88" wp14:editId="422809F1">
            <wp:extent cx="5343525" cy="22193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525" cy="2219325"/>
                    </a:xfrm>
                    <a:prstGeom prst="rect">
                      <a:avLst/>
                    </a:prstGeom>
                    <a:noFill/>
                    <a:ln>
                      <a:noFill/>
                    </a:ln>
                  </pic:spPr>
                </pic:pic>
              </a:graphicData>
            </a:graphic>
          </wp:inline>
        </w:drawing>
      </w:r>
    </w:p>
    <w:sectPr w:rsidR="008150BD">
      <w:footerReference w:type="default" r:id="rId18"/>
      <w:type w:val="continuous"/>
      <w:pgSz w:w="11906" w:h="16838"/>
      <w:pgMar w:top="1417" w:right="1417" w:bottom="1417" w:left="1417" w:header="720" w:footer="111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D3C7" w14:textId="77777777" w:rsidR="00E268FC" w:rsidRDefault="00E268FC">
      <w:r>
        <w:separator/>
      </w:r>
    </w:p>
  </w:endnote>
  <w:endnote w:type="continuationSeparator" w:id="0">
    <w:p w14:paraId="3D4A82E3" w14:textId="77777777" w:rsidR="00E268FC" w:rsidRDefault="00E26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8392" w14:textId="77777777" w:rsidR="008150BD" w:rsidRDefault="008150BD">
    <w:pPr>
      <w:widowControl/>
      <w:jc w:val="center"/>
    </w:pPr>
    <w:r>
      <w:rPr>
        <w:sz w:val="20"/>
      </w:rPr>
      <w:fldChar w:fldCharType="begin"/>
    </w:r>
    <w:r>
      <w:rPr>
        <w:sz w:val="20"/>
      </w:rPr>
      <w:instrText>PAGE</w:instrText>
    </w:r>
    <w:r>
      <w:rPr>
        <w:sz w:val="20"/>
      </w:rPr>
      <w:fldChar w:fldCharType="separate"/>
    </w:r>
    <w:r w:rsidR="002B593A">
      <w:rPr>
        <w:noProof/>
        <w:sz w:val="20"/>
      </w:rPr>
      <w:t>1</w:t>
    </w:r>
    <w:r>
      <w:rPr>
        <w:sz w:val="20"/>
      </w:rPr>
      <w:fldChar w:fldCharType="end"/>
    </w:r>
    <w:r>
      <w:rPr>
        <w:sz w:val="20"/>
      </w:rPr>
      <w:t>/</w:t>
    </w:r>
    <w:r>
      <w:rPr>
        <w:sz w:val="20"/>
      </w:rPr>
      <w:fldChar w:fldCharType="begin"/>
    </w:r>
    <w:r>
      <w:rPr>
        <w:sz w:val="20"/>
      </w:rPr>
      <w:instrText>NUMPAGES</w:instrText>
    </w:r>
    <w:r>
      <w:rPr>
        <w:sz w:val="20"/>
      </w:rPr>
      <w:fldChar w:fldCharType="separate"/>
    </w:r>
    <w:r w:rsidR="002B593A">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E5C8" w14:textId="77777777" w:rsidR="00E268FC" w:rsidRDefault="00E268FC">
      <w:r>
        <w:separator/>
      </w:r>
    </w:p>
  </w:footnote>
  <w:footnote w:type="continuationSeparator" w:id="0">
    <w:p w14:paraId="2F8D546A" w14:textId="77777777" w:rsidR="00E268FC" w:rsidRDefault="00E26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627C3"/>
    <w:rsid w:val="002B593A"/>
    <w:rsid w:val="003E6E62"/>
    <w:rsid w:val="00730052"/>
    <w:rsid w:val="008150BD"/>
    <w:rsid w:val="00A77B3E"/>
    <w:rsid w:val="00CA2A55"/>
    <w:rsid w:val="00CA4D79"/>
    <w:rsid w:val="00D1367E"/>
    <w:rsid w:val="00E268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A6D269"/>
  <w14:defaultImageDpi w14:val="0"/>
  <w15:docId w15:val="{F3BD7A94-B78D-4D2A-B96A-40516CF1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dc:description/>
  <cp:lastModifiedBy>企画政策課</cp:lastModifiedBy>
  <cp:revision>2</cp:revision>
  <dcterms:created xsi:type="dcterms:W3CDTF">2025-03-27T10:19:00Z</dcterms:created>
  <dcterms:modified xsi:type="dcterms:W3CDTF">2025-03-27T10:19:00Z</dcterms:modified>
</cp:coreProperties>
</file>